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06" w:rsidRPr="00B6673C" w:rsidRDefault="00E536F9" w:rsidP="00E536F9">
      <w:pPr>
        <w:ind w:left="2160" w:hanging="2160"/>
        <w:jc w:val="right"/>
        <w:rPr>
          <w:rFonts w:asciiTheme="minorHAnsi" w:hAnsiTheme="minorHAnsi"/>
          <w:b/>
          <w:sz w:val="22"/>
          <w:szCs w:val="22"/>
        </w:rPr>
      </w:pPr>
      <w:r w:rsidRPr="00B6673C">
        <w:rPr>
          <w:rFonts w:asciiTheme="minorHAnsi" w:hAnsiTheme="minorHAnsi"/>
          <w:noProof/>
          <w:sz w:val="22"/>
          <w:szCs w:val="22"/>
          <w:lang w:val="en-GB" w:eastAsia="en-GB"/>
        </w:rPr>
        <w:drawing>
          <wp:inline distT="0" distB="0" distL="0" distR="0" wp14:anchorId="46C1653B" wp14:editId="045551DF">
            <wp:extent cx="1958340" cy="9829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58340" cy="982980"/>
                    </a:xfrm>
                    <a:prstGeom prst="rect">
                      <a:avLst/>
                    </a:prstGeom>
                    <a:noFill/>
                    <a:ln w="9525">
                      <a:noFill/>
                      <a:miter lim="800000"/>
                      <a:headEnd/>
                      <a:tailEnd/>
                    </a:ln>
                  </pic:spPr>
                </pic:pic>
              </a:graphicData>
            </a:graphic>
          </wp:inline>
        </w:drawing>
      </w:r>
    </w:p>
    <w:p w:rsidR="007F78E6" w:rsidRPr="00B6673C" w:rsidRDefault="007F78E6" w:rsidP="002862C3">
      <w:pPr>
        <w:ind w:left="2160" w:hanging="2160"/>
        <w:rPr>
          <w:rFonts w:asciiTheme="minorHAnsi" w:hAnsiTheme="minorHAnsi"/>
          <w:b/>
          <w:sz w:val="22"/>
          <w:szCs w:val="22"/>
        </w:rPr>
      </w:pPr>
    </w:p>
    <w:p w:rsidR="007F78E6" w:rsidRPr="00B6673C" w:rsidRDefault="007F78E6" w:rsidP="007F78E6">
      <w:pPr>
        <w:jc w:val="center"/>
        <w:outlineLvl w:val="0"/>
        <w:rPr>
          <w:rFonts w:asciiTheme="minorHAnsi" w:hAnsiTheme="minorHAnsi"/>
          <w:b/>
          <w:sz w:val="22"/>
          <w:szCs w:val="22"/>
          <w:u w:val="single"/>
        </w:rPr>
      </w:pPr>
      <w:r w:rsidRPr="00B6673C">
        <w:rPr>
          <w:rFonts w:asciiTheme="minorHAnsi" w:hAnsiTheme="minorHAnsi"/>
          <w:b/>
          <w:sz w:val="22"/>
          <w:szCs w:val="22"/>
          <w:u w:val="single"/>
        </w:rPr>
        <w:t>JOB DESCRIPTION</w:t>
      </w:r>
    </w:p>
    <w:p w:rsidR="007F78E6" w:rsidRPr="00B6673C" w:rsidRDefault="007F78E6" w:rsidP="007F78E6">
      <w:pPr>
        <w:rPr>
          <w:rFonts w:asciiTheme="minorHAnsi" w:hAnsiTheme="minorHAnsi"/>
          <w:b/>
          <w:sz w:val="22"/>
          <w:szCs w:val="22"/>
        </w:rPr>
      </w:pPr>
    </w:p>
    <w:p w:rsidR="007F78E6" w:rsidRPr="00B6673C" w:rsidRDefault="007F78E6" w:rsidP="007F78E6">
      <w:pPr>
        <w:rPr>
          <w:rFonts w:asciiTheme="minorHAnsi" w:hAnsiTheme="minorHAnsi"/>
          <w:b/>
          <w:sz w:val="22"/>
          <w:szCs w:val="22"/>
        </w:rPr>
      </w:pPr>
    </w:p>
    <w:tbl>
      <w:tblPr>
        <w:tblStyle w:val="TableGrid"/>
        <w:tblW w:w="0" w:type="auto"/>
        <w:tblInd w:w="108" w:type="dxa"/>
        <w:tblLook w:val="04A0" w:firstRow="1" w:lastRow="0" w:firstColumn="1" w:lastColumn="0" w:noHBand="0" w:noVBand="1"/>
      </w:tblPr>
      <w:tblGrid>
        <w:gridCol w:w="2787"/>
        <w:gridCol w:w="5401"/>
      </w:tblGrid>
      <w:tr w:rsidR="007F78E6" w:rsidRPr="00B6673C" w:rsidTr="000F22B8">
        <w:trPr>
          <w:trHeight w:val="739"/>
        </w:trPr>
        <w:tc>
          <w:tcPr>
            <w:tcW w:w="2839" w:type="dxa"/>
            <w:shd w:val="clear" w:color="auto" w:fill="002060"/>
          </w:tcPr>
          <w:p w:rsidR="007F78E6" w:rsidRPr="00B6673C" w:rsidRDefault="007F78E6" w:rsidP="006354D6">
            <w:pPr>
              <w:rPr>
                <w:rFonts w:asciiTheme="minorHAnsi" w:hAnsiTheme="minorHAnsi"/>
                <w:b/>
              </w:rPr>
            </w:pPr>
            <w:r w:rsidRPr="00B6673C">
              <w:rPr>
                <w:rFonts w:asciiTheme="minorHAnsi" w:hAnsiTheme="minorHAnsi"/>
                <w:b/>
              </w:rPr>
              <w:t xml:space="preserve">Job Title:  </w:t>
            </w:r>
          </w:p>
          <w:p w:rsidR="007F78E6" w:rsidRPr="00B6673C" w:rsidRDefault="007F78E6" w:rsidP="006354D6">
            <w:pPr>
              <w:rPr>
                <w:rFonts w:asciiTheme="minorHAnsi" w:hAnsiTheme="minorHAnsi"/>
                <w:b/>
              </w:rPr>
            </w:pPr>
            <w:r w:rsidRPr="00B6673C">
              <w:rPr>
                <w:rFonts w:asciiTheme="minorHAnsi" w:hAnsiTheme="minorHAnsi"/>
                <w:b/>
              </w:rPr>
              <w:tab/>
            </w:r>
          </w:p>
        </w:tc>
        <w:tc>
          <w:tcPr>
            <w:tcW w:w="5525" w:type="dxa"/>
          </w:tcPr>
          <w:p w:rsidR="007F78E6" w:rsidRPr="00B6673C" w:rsidRDefault="00EC0E06" w:rsidP="00FF66FF">
            <w:pPr>
              <w:rPr>
                <w:rFonts w:asciiTheme="minorHAnsi" w:hAnsiTheme="minorHAnsi"/>
                <w:b/>
              </w:rPr>
            </w:pPr>
            <w:r>
              <w:rPr>
                <w:rFonts w:asciiTheme="minorHAnsi" w:hAnsiTheme="minorHAnsi"/>
                <w:b/>
              </w:rPr>
              <w:t xml:space="preserve">Core </w:t>
            </w:r>
            <w:r w:rsidR="005D6E00">
              <w:rPr>
                <w:rFonts w:asciiTheme="minorHAnsi" w:hAnsiTheme="minorHAnsi"/>
                <w:b/>
              </w:rPr>
              <w:t xml:space="preserve">Business Support </w:t>
            </w:r>
            <w:r w:rsidR="00FF66FF">
              <w:rPr>
                <w:rFonts w:asciiTheme="minorHAnsi" w:hAnsiTheme="minorHAnsi"/>
                <w:b/>
              </w:rPr>
              <w:t>Officer</w:t>
            </w:r>
          </w:p>
        </w:tc>
      </w:tr>
      <w:tr w:rsidR="007F78E6" w:rsidRPr="00B6673C" w:rsidTr="000F22B8">
        <w:tc>
          <w:tcPr>
            <w:tcW w:w="2839" w:type="dxa"/>
            <w:shd w:val="clear" w:color="auto" w:fill="002060"/>
          </w:tcPr>
          <w:p w:rsidR="007F78E6" w:rsidRPr="00B6673C" w:rsidRDefault="007F78E6" w:rsidP="006354D6">
            <w:pPr>
              <w:rPr>
                <w:rFonts w:asciiTheme="minorHAnsi" w:hAnsiTheme="minorHAnsi"/>
                <w:b/>
              </w:rPr>
            </w:pPr>
            <w:r w:rsidRPr="00B6673C">
              <w:rPr>
                <w:rFonts w:asciiTheme="minorHAnsi" w:hAnsiTheme="minorHAnsi"/>
                <w:b/>
              </w:rPr>
              <w:t>Reporting to:</w:t>
            </w:r>
            <w:r w:rsidRPr="00B6673C">
              <w:rPr>
                <w:rFonts w:asciiTheme="minorHAnsi" w:hAnsiTheme="minorHAnsi"/>
                <w:b/>
              </w:rPr>
              <w:tab/>
            </w:r>
          </w:p>
          <w:p w:rsidR="007F78E6" w:rsidRPr="00B6673C" w:rsidRDefault="007F78E6" w:rsidP="006354D6">
            <w:pPr>
              <w:rPr>
                <w:rFonts w:asciiTheme="minorHAnsi" w:hAnsiTheme="minorHAnsi"/>
                <w:b/>
              </w:rPr>
            </w:pPr>
          </w:p>
        </w:tc>
        <w:tc>
          <w:tcPr>
            <w:tcW w:w="5525" w:type="dxa"/>
          </w:tcPr>
          <w:p w:rsidR="007F78E6" w:rsidRPr="00B3004D" w:rsidRDefault="00B3004D" w:rsidP="008C1A0F">
            <w:pPr>
              <w:rPr>
                <w:rFonts w:asciiTheme="minorHAnsi" w:hAnsiTheme="minorHAnsi"/>
                <w:b/>
              </w:rPr>
            </w:pPr>
            <w:r w:rsidRPr="00B3004D">
              <w:rPr>
                <w:b/>
                <w:lang w:eastAsia="en-GB"/>
              </w:rPr>
              <w:t>Executive Support and Infrastructure Manager</w:t>
            </w:r>
          </w:p>
        </w:tc>
      </w:tr>
      <w:tr w:rsidR="00106CF8" w:rsidRPr="00B6673C" w:rsidTr="000F22B8">
        <w:tc>
          <w:tcPr>
            <w:tcW w:w="2839" w:type="dxa"/>
            <w:shd w:val="clear" w:color="auto" w:fill="002060"/>
          </w:tcPr>
          <w:p w:rsidR="00106CF8" w:rsidRPr="00B6673C" w:rsidRDefault="00106CF8" w:rsidP="00106CF8">
            <w:pPr>
              <w:rPr>
                <w:rFonts w:asciiTheme="minorHAnsi" w:hAnsiTheme="minorHAnsi"/>
                <w:b/>
              </w:rPr>
            </w:pPr>
            <w:r w:rsidRPr="00B6673C">
              <w:rPr>
                <w:rFonts w:asciiTheme="minorHAnsi" w:hAnsiTheme="minorHAnsi"/>
                <w:b/>
              </w:rPr>
              <w:t>Salary and scale:</w:t>
            </w:r>
          </w:p>
          <w:p w:rsidR="00106CF8" w:rsidRPr="00B6673C" w:rsidRDefault="00106CF8" w:rsidP="00106CF8">
            <w:pPr>
              <w:rPr>
                <w:rFonts w:asciiTheme="minorHAnsi" w:hAnsiTheme="minorHAnsi"/>
                <w:b/>
              </w:rPr>
            </w:pPr>
          </w:p>
        </w:tc>
        <w:tc>
          <w:tcPr>
            <w:tcW w:w="5525" w:type="dxa"/>
          </w:tcPr>
          <w:p w:rsidR="005D6E00" w:rsidRDefault="005D6E00" w:rsidP="005D6E00">
            <w:pPr>
              <w:rPr>
                <w:rFonts w:asciiTheme="minorHAnsi" w:hAnsiTheme="minorHAnsi" w:cs="Calibri"/>
                <w:spacing w:val="1"/>
              </w:rPr>
            </w:pPr>
            <w:r>
              <w:rPr>
                <w:rFonts w:asciiTheme="minorHAnsi" w:hAnsiTheme="minorHAnsi" w:cs="Calibri"/>
              </w:rPr>
              <w:t xml:space="preserve">HQIP Band </w:t>
            </w:r>
            <w:r w:rsidR="00787744">
              <w:rPr>
                <w:rFonts w:asciiTheme="minorHAnsi" w:hAnsiTheme="minorHAnsi" w:cs="Calibri"/>
              </w:rPr>
              <w:t>E</w:t>
            </w:r>
            <w:r w:rsidRPr="00FE7476">
              <w:rPr>
                <w:rFonts w:asciiTheme="minorHAnsi" w:hAnsiTheme="minorHAnsi" w:cs="Calibri"/>
                <w:spacing w:val="1"/>
              </w:rPr>
              <w:t xml:space="preserve"> </w:t>
            </w:r>
            <w:r w:rsidR="00787744" w:rsidRPr="0011354D">
              <w:rPr>
                <w:rFonts w:asciiTheme="minorHAnsi" w:hAnsiTheme="minorHAnsi"/>
              </w:rPr>
              <w:t xml:space="preserve">(£25,500-£34,500) </w:t>
            </w:r>
            <w:r>
              <w:rPr>
                <w:rFonts w:asciiTheme="minorHAnsi" w:hAnsiTheme="minorHAnsi" w:cs="Calibri"/>
                <w:spacing w:val="1"/>
              </w:rPr>
              <w:t xml:space="preserve">  </w:t>
            </w:r>
          </w:p>
          <w:p w:rsidR="00106CF8" w:rsidRDefault="00B3004D" w:rsidP="00B3004D">
            <w:pPr>
              <w:autoSpaceDE w:val="0"/>
              <w:autoSpaceDN w:val="0"/>
              <w:rPr>
                <w:b/>
                <w:bCs/>
              </w:rPr>
            </w:pPr>
            <w:r>
              <w:rPr>
                <w:b/>
                <w:bCs/>
              </w:rPr>
              <w:t>Circa £30K</w:t>
            </w:r>
          </w:p>
        </w:tc>
      </w:tr>
      <w:tr w:rsidR="00106CF8" w:rsidRPr="00B6673C" w:rsidTr="000F22B8">
        <w:tc>
          <w:tcPr>
            <w:tcW w:w="2839" w:type="dxa"/>
            <w:shd w:val="clear" w:color="auto" w:fill="002060"/>
          </w:tcPr>
          <w:p w:rsidR="00106CF8" w:rsidRPr="00B6673C" w:rsidRDefault="00106CF8" w:rsidP="00106CF8">
            <w:pPr>
              <w:rPr>
                <w:rFonts w:asciiTheme="minorHAnsi" w:hAnsiTheme="minorHAnsi"/>
                <w:b/>
              </w:rPr>
            </w:pPr>
            <w:r w:rsidRPr="00B6673C">
              <w:rPr>
                <w:rFonts w:asciiTheme="minorHAnsi" w:hAnsiTheme="minorHAnsi"/>
                <w:b/>
              </w:rPr>
              <w:t>Contract type:</w:t>
            </w:r>
          </w:p>
          <w:p w:rsidR="00106CF8" w:rsidRPr="00B6673C" w:rsidRDefault="00106CF8" w:rsidP="00106CF8">
            <w:pPr>
              <w:rPr>
                <w:rFonts w:asciiTheme="minorHAnsi" w:hAnsiTheme="minorHAnsi"/>
                <w:b/>
              </w:rPr>
            </w:pPr>
          </w:p>
        </w:tc>
        <w:tc>
          <w:tcPr>
            <w:tcW w:w="5525" w:type="dxa"/>
          </w:tcPr>
          <w:p w:rsidR="00106CF8" w:rsidRPr="00B6673C" w:rsidRDefault="002C0678" w:rsidP="00106CF8">
            <w:pPr>
              <w:rPr>
                <w:rFonts w:asciiTheme="minorHAnsi" w:hAnsiTheme="minorHAnsi"/>
              </w:rPr>
            </w:pPr>
            <w:r>
              <w:rPr>
                <w:rFonts w:asciiTheme="minorHAnsi" w:hAnsiTheme="minorHAnsi"/>
              </w:rPr>
              <w:t>Permanent</w:t>
            </w:r>
            <w:r w:rsidR="00B13505">
              <w:rPr>
                <w:rFonts w:asciiTheme="minorHAnsi" w:hAnsiTheme="minorHAnsi"/>
              </w:rPr>
              <w:t xml:space="preserve"> </w:t>
            </w:r>
          </w:p>
        </w:tc>
      </w:tr>
      <w:tr w:rsidR="00106CF8" w:rsidRPr="00B6673C" w:rsidTr="000F22B8">
        <w:tc>
          <w:tcPr>
            <w:tcW w:w="2839" w:type="dxa"/>
            <w:shd w:val="clear" w:color="auto" w:fill="002060"/>
          </w:tcPr>
          <w:p w:rsidR="00106CF8" w:rsidRPr="00B6673C" w:rsidRDefault="00106CF8" w:rsidP="00106CF8">
            <w:pPr>
              <w:rPr>
                <w:rFonts w:asciiTheme="minorHAnsi" w:hAnsiTheme="minorHAnsi"/>
                <w:b/>
              </w:rPr>
            </w:pPr>
            <w:r w:rsidRPr="00B6673C">
              <w:rPr>
                <w:rFonts w:asciiTheme="minorHAnsi" w:hAnsiTheme="minorHAnsi"/>
                <w:b/>
              </w:rPr>
              <w:t>Hours:</w:t>
            </w:r>
            <w:r w:rsidRPr="00B6673C">
              <w:rPr>
                <w:rFonts w:asciiTheme="minorHAnsi" w:hAnsiTheme="minorHAnsi"/>
                <w:b/>
              </w:rPr>
              <w:tab/>
            </w:r>
          </w:p>
          <w:p w:rsidR="00106CF8" w:rsidRPr="00B6673C" w:rsidRDefault="00106CF8" w:rsidP="00106CF8">
            <w:pPr>
              <w:rPr>
                <w:rFonts w:asciiTheme="minorHAnsi" w:hAnsiTheme="minorHAnsi"/>
                <w:b/>
              </w:rPr>
            </w:pPr>
          </w:p>
        </w:tc>
        <w:tc>
          <w:tcPr>
            <w:tcW w:w="5525" w:type="dxa"/>
          </w:tcPr>
          <w:p w:rsidR="00106CF8" w:rsidRPr="00B6673C" w:rsidRDefault="00B3004D" w:rsidP="00106CF8">
            <w:pPr>
              <w:rPr>
                <w:rFonts w:asciiTheme="minorHAnsi" w:hAnsiTheme="minorHAnsi"/>
              </w:rPr>
            </w:pPr>
            <w:r>
              <w:rPr>
                <w:rFonts w:asciiTheme="minorHAnsi" w:hAnsiTheme="minorHAnsi"/>
              </w:rPr>
              <w:t>1WTE</w:t>
            </w:r>
            <w:r w:rsidR="0026511D">
              <w:rPr>
                <w:rFonts w:asciiTheme="minorHAnsi" w:hAnsiTheme="minorHAnsi"/>
              </w:rPr>
              <w:t xml:space="preserve"> </w:t>
            </w:r>
          </w:p>
        </w:tc>
      </w:tr>
    </w:tbl>
    <w:p w:rsidR="007F78E6" w:rsidRPr="00B6673C" w:rsidRDefault="007F78E6" w:rsidP="007F78E6">
      <w:pPr>
        <w:ind w:left="2160" w:hanging="2160"/>
        <w:rPr>
          <w:rFonts w:asciiTheme="minorHAnsi" w:hAnsiTheme="minorHAnsi"/>
          <w:b/>
          <w:sz w:val="22"/>
          <w:szCs w:val="22"/>
        </w:rPr>
      </w:pPr>
    </w:p>
    <w:p w:rsidR="007F78E6" w:rsidRPr="00B6673C" w:rsidRDefault="007F78E6" w:rsidP="007F78E6">
      <w:pPr>
        <w:rPr>
          <w:rFonts w:asciiTheme="minorHAnsi" w:hAnsiTheme="minorHAnsi" w:cs="Tahoma"/>
          <w:b/>
          <w:color w:val="000000" w:themeColor="text1"/>
          <w:sz w:val="22"/>
          <w:szCs w:val="22"/>
        </w:rPr>
      </w:pPr>
    </w:p>
    <w:p w:rsidR="00F86650" w:rsidRPr="00020C42" w:rsidRDefault="00F86650" w:rsidP="00F86650">
      <w:pPr>
        <w:rPr>
          <w:rFonts w:asciiTheme="minorHAnsi" w:hAnsiTheme="minorHAnsi"/>
          <w:b/>
          <w:sz w:val="22"/>
        </w:rPr>
      </w:pPr>
    </w:p>
    <w:p w:rsidR="00F86650" w:rsidRPr="00BA63F7" w:rsidRDefault="00F86650" w:rsidP="00F86650">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rsidR="00F86650" w:rsidRDefault="00F86650" w:rsidP="00F86650">
      <w:pPr>
        <w:rPr>
          <w:rFonts w:asciiTheme="minorHAnsi" w:hAnsiTheme="minorHAnsi" w:cstheme="minorHAnsi"/>
          <w:sz w:val="22"/>
        </w:rPr>
      </w:pPr>
    </w:p>
    <w:p w:rsidR="00F86650" w:rsidRPr="004E5CD8" w:rsidRDefault="00F86650" w:rsidP="00F86650">
      <w:pPr>
        <w:rPr>
          <w:rFonts w:asciiTheme="minorHAnsi" w:hAnsiTheme="minorHAnsi" w:cstheme="minorHAnsi"/>
          <w:sz w:val="22"/>
        </w:rPr>
      </w:pPr>
      <w:r w:rsidRPr="004E5CD8">
        <w:rPr>
          <w:rFonts w:asciiTheme="minorHAnsi" w:hAnsiTheme="minorHAnsi" w:cstheme="minorHAnsi"/>
          <w:sz w:val="22"/>
        </w:rPr>
        <w:t xml:space="preserve">The Healthcare Quality Improvement Partnership (HQIP) is an independent organisation established to promote quality in healthcare and in particular to increase the impact that clinical audit has on health care improvement. We manage NHS clinical work programmes on behalf of NHS England and other devolved nations. This includes the National Clinical Audit &amp; Patient Outcome Programme (NCAPOP) which consists of over forty National Clinical Audits and clinical outcome review programmes.  We are supported by three parent </w:t>
      </w:r>
      <w:proofErr w:type="spellStart"/>
      <w:r w:rsidRPr="004E5CD8">
        <w:rPr>
          <w:rFonts w:asciiTheme="minorHAnsi" w:hAnsiTheme="minorHAnsi" w:cstheme="minorHAnsi"/>
          <w:sz w:val="22"/>
        </w:rPr>
        <w:t>organisations</w:t>
      </w:r>
      <w:proofErr w:type="spellEnd"/>
      <w:r w:rsidRPr="004E5CD8">
        <w:rPr>
          <w:rFonts w:asciiTheme="minorHAnsi" w:hAnsiTheme="minorHAnsi" w:cstheme="minorHAnsi"/>
          <w:sz w:val="22"/>
        </w:rPr>
        <w:t xml:space="preserve">:  the Academy of Medical Royal Colleges, The Royal College of Nursing and National Voices. </w:t>
      </w:r>
    </w:p>
    <w:p w:rsidR="00F86650" w:rsidRDefault="00F86650" w:rsidP="00F86650">
      <w:pPr>
        <w:shd w:val="clear" w:color="auto" w:fill="FFFFFF"/>
        <w:rPr>
          <w:rFonts w:asciiTheme="minorHAnsi" w:hAnsiTheme="minorHAnsi" w:cstheme="minorHAnsi"/>
          <w:sz w:val="22"/>
        </w:rPr>
      </w:pPr>
    </w:p>
    <w:p w:rsidR="00F86650" w:rsidRPr="004E5CD8" w:rsidRDefault="00F86650" w:rsidP="00F86650">
      <w:pPr>
        <w:shd w:val="clear" w:color="auto" w:fill="FFFFFF"/>
        <w:rPr>
          <w:rFonts w:asciiTheme="minorHAnsi" w:hAnsiTheme="minorHAnsi" w:cstheme="minorHAnsi"/>
          <w:sz w:val="22"/>
        </w:rPr>
      </w:pPr>
      <w:r w:rsidRPr="004E5CD8">
        <w:rPr>
          <w:rFonts w:asciiTheme="minorHAnsi" w:hAnsiTheme="minorHAnsi" w:cstheme="minorHAnsi"/>
          <w:sz w:val="22"/>
        </w:rPr>
        <w:t>Our work focuses on the following key strategic areas:</w:t>
      </w:r>
    </w:p>
    <w:p w:rsidR="00F86650" w:rsidRPr="004E5CD8" w:rsidRDefault="00F86650" w:rsidP="00F86650">
      <w:pPr>
        <w:pStyle w:val="ListParagraph"/>
        <w:numPr>
          <w:ilvl w:val="0"/>
          <w:numId w:val="16"/>
        </w:numPr>
        <w:shd w:val="clear" w:color="auto" w:fill="FFFFFF"/>
        <w:rPr>
          <w:rFonts w:asciiTheme="minorHAnsi" w:hAnsiTheme="minorHAnsi" w:cstheme="minorHAnsi"/>
          <w:sz w:val="22"/>
          <w:szCs w:val="22"/>
        </w:rPr>
      </w:pPr>
      <w:r>
        <w:rPr>
          <w:rFonts w:asciiTheme="minorHAnsi" w:hAnsiTheme="minorHAnsi" w:cstheme="minorHAnsi"/>
          <w:sz w:val="22"/>
          <w:szCs w:val="22"/>
        </w:rPr>
        <w:t>u</w:t>
      </w:r>
      <w:r w:rsidRPr="004E5CD8">
        <w:rPr>
          <w:rFonts w:asciiTheme="minorHAnsi" w:hAnsiTheme="minorHAnsi" w:cstheme="minorHAnsi"/>
          <w:sz w:val="22"/>
          <w:szCs w:val="22"/>
        </w:rPr>
        <w:t>sing best management and procurement practice, we commission, manage, support and promote national and local programmes of quality improvement.</w:t>
      </w:r>
      <w:r w:rsidRPr="004E5CD8" w:rsidDel="00B72DAF">
        <w:rPr>
          <w:rFonts w:asciiTheme="minorHAnsi" w:hAnsiTheme="minorHAnsi" w:cstheme="minorHAnsi"/>
          <w:sz w:val="22"/>
          <w:szCs w:val="22"/>
        </w:rPr>
        <w:t xml:space="preserve"> </w:t>
      </w:r>
      <w:r w:rsidRPr="004E5CD8">
        <w:rPr>
          <w:rFonts w:asciiTheme="minorHAnsi" w:hAnsiTheme="minorHAnsi" w:cstheme="minorHAnsi"/>
          <w:sz w:val="22"/>
          <w:szCs w:val="22"/>
        </w:rPr>
        <w:t xml:space="preserve">This includes the National and Local clinical audit programmes, the Clinical Outcome Review Programmes and the National Joint Registry on behalf of NHS England and other healthcare departments and </w:t>
      </w:r>
      <w:proofErr w:type="spellStart"/>
      <w:r w:rsidRPr="004E5CD8">
        <w:rPr>
          <w:rFonts w:asciiTheme="minorHAnsi" w:hAnsiTheme="minorHAnsi" w:cstheme="minorHAnsi"/>
          <w:sz w:val="22"/>
          <w:szCs w:val="22"/>
        </w:rPr>
        <w:t>organisations</w:t>
      </w:r>
      <w:proofErr w:type="spellEnd"/>
    </w:p>
    <w:p w:rsidR="00F86650" w:rsidRPr="004E5CD8" w:rsidRDefault="00F86650" w:rsidP="00F86650">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encourage wide use of robust data for quality improvement of care, offering patient choice, promoting patient safety, supporting revalidation and service accreditation, commissioning, service redesign,  and research</w:t>
      </w:r>
    </w:p>
    <w:p w:rsidR="00F86650" w:rsidRPr="004E5CD8" w:rsidRDefault="00F86650" w:rsidP="00F86650">
      <w:pPr>
        <w:pStyle w:val="ListParagraph"/>
        <w:numPr>
          <w:ilvl w:val="0"/>
          <w:numId w:val="16"/>
        </w:numPr>
        <w:shd w:val="clear" w:color="auto" w:fill="FFFFFF"/>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inform and influence national healthcare policy by effectively communicating our work and that of our partners</w:t>
      </w:r>
    </w:p>
    <w:p w:rsidR="00F86650" w:rsidRPr="004E5CD8" w:rsidRDefault="00F86650" w:rsidP="00F86650">
      <w:pPr>
        <w:numPr>
          <w:ilvl w:val="0"/>
          <w:numId w:val="15"/>
        </w:numPr>
        <w:shd w:val="clear" w:color="auto" w:fill="FFFFFF"/>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 xml:space="preserve">e support healthcare professionals to review and improve their practice by providing opportunities to share best practice </w:t>
      </w:r>
    </w:p>
    <w:p w:rsidR="00F86650" w:rsidRPr="004E5CD8" w:rsidRDefault="00F86650" w:rsidP="00F86650">
      <w:pPr>
        <w:numPr>
          <w:ilvl w:val="0"/>
          <w:numId w:val="15"/>
        </w:numPr>
        <w:shd w:val="clear" w:color="auto" w:fill="FFFFFF"/>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 xml:space="preserve">e ensure that patients and </w:t>
      </w:r>
      <w:proofErr w:type="spellStart"/>
      <w:r w:rsidRPr="004E5CD8">
        <w:rPr>
          <w:rFonts w:asciiTheme="minorHAnsi" w:hAnsiTheme="minorHAnsi" w:cstheme="minorHAnsi"/>
          <w:sz w:val="22"/>
        </w:rPr>
        <w:t>carers</w:t>
      </w:r>
      <w:proofErr w:type="spellEnd"/>
      <w:r w:rsidRPr="004E5CD8">
        <w:rPr>
          <w:rFonts w:asciiTheme="minorHAnsi" w:hAnsiTheme="minorHAnsi" w:cstheme="minorHAnsi"/>
          <w:sz w:val="22"/>
        </w:rPr>
        <w:t xml:space="preserve"> are at the heart of our work  through continued, strategic involvement  in all relevant processes and projects</w:t>
      </w:r>
      <w:r>
        <w:rPr>
          <w:rFonts w:asciiTheme="minorHAnsi" w:hAnsiTheme="minorHAnsi" w:cstheme="minorHAnsi"/>
          <w:sz w:val="22"/>
        </w:rPr>
        <w:t xml:space="preserve">. </w:t>
      </w:r>
      <w:r w:rsidRPr="004E5CD8">
        <w:rPr>
          <w:rFonts w:asciiTheme="minorHAnsi" w:hAnsiTheme="minorHAnsi" w:cstheme="minorHAnsi"/>
          <w:sz w:val="22"/>
        </w:rPr>
        <w:t xml:space="preserve"> </w:t>
      </w:r>
    </w:p>
    <w:p w:rsidR="00F86650" w:rsidRPr="00A559C8" w:rsidRDefault="00F86650" w:rsidP="00F86650">
      <w:pPr>
        <w:ind w:left="113"/>
        <w:jc w:val="both"/>
        <w:rPr>
          <w:rFonts w:asciiTheme="minorHAnsi" w:hAnsiTheme="minorHAnsi" w:cs="Arial"/>
          <w:sz w:val="22"/>
        </w:rPr>
      </w:pPr>
    </w:p>
    <w:p w:rsidR="00F86650" w:rsidRDefault="00F86650" w:rsidP="00F86650">
      <w:pPr>
        <w:ind w:left="113"/>
        <w:jc w:val="both"/>
        <w:rPr>
          <w:rFonts w:asciiTheme="minorHAnsi" w:hAnsiTheme="minorHAnsi" w:cs="Arial"/>
          <w:sz w:val="22"/>
        </w:rPr>
      </w:pPr>
    </w:p>
    <w:p w:rsidR="00F86650" w:rsidRDefault="00F86650" w:rsidP="00F86650">
      <w:pPr>
        <w:ind w:left="113"/>
        <w:jc w:val="both"/>
        <w:rPr>
          <w:rFonts w:asciiTheme="minorHAnsi" w:hAnsiTheme="minorHAnsi" w:cs="Arial"/>
          <w:sz w:val="22"/>
        </w:rPr>
      </w:pPr>
    </w:p>
    <w:p w:rsidR="00F86650" w:rsidRDefault="00F86650" w:rsidP="00F86650">
      <w:pPr>
        <w:ind w:left="113"/>
        <w:jc w:val="both"/>
        <w:rPr>
          <w:rFonts w:asciiTheme="minorHAnsi" w:hAnsiTheme="minorHAnsi" w:cs="Arial"/>
          <w:sz w:val="22"/>
        </w:rPr>
      </w:pPr>
    </w:p>
    <w:p w:rsidR="00F86650" w:rsidRPr="00A559C8" w:rsidRDefault="00F86650" w:rsidP="00F86650">
      <w:pPr>
        <w:ind w:left="113"/>
        <w:jc w:val="both"/>
        <w:rPr>
          <w:rFonts w:asciiTheme="minorHAnsi" w:hAnsiTheme="minorHAnsi" w:cs="Arial"/>
          <w:sz w:val="22"/>
        </w:rPr>
      </w:pPr>
      <w:r w:rsidRPr="00A559C8">
        <w:rPr>
          <w:rFonts w:asciiTheme="minorHAnsi" w:hAnsiTheme="minorHAnsi" w:cs="Arial"/>
          <w:sz w:val="22"/>
        </w:rPr>
        <w:t>To ensure its success HQIP</w:t>
      </w:r>
      <w:r w:rsidRPr="00A559C8">
        <w:rPr>
          <w:rFonts w:asciiTheme="minorHAnsi" w:hAnsiTheme="minorHAnsi" w:cs="Arial"/>
          <w:i/>
          <w:sz w:val="22"/>
        </w:rPr>
        <w:t xml:space="preserve"> </w:t>
      </w:r>
      <w:r w:rsidRPr="00A559C8">
        <w:rPr>
          <w:rFonts w:asciiTheme="minorHAnsi" w:hAnsiTheme="minorHAnsi" w:cs="Arial"/>
          <w:sz w:val="22"/>
        </w:rPr>
        <w:t>will take full advantage of the connections and influence of the consortium partners to:</w:t>
      </w:r>
    </w:p>
    <w:p w:rsidR="00F86650" w:rsidRPr="00A559C8" w:rsidRDefault="00F86650" w:rsidP="00F86650">
      <w:pPr>
        <w:numPr>
          <w:ilvl w:val="0"/>
          <w:numId w:val="14"/>
        </w:numPr>
        <w:tabs>
          <w:tab w:val="clear" w:pos="720"/>
        </w:tabs>
        <w:jc w:val="both"/>
        <w:rPr>
          <w:rFonts w:asciiTheme="minorHAnsi" w:hAnsiTheme="minorHAnsi" w:cs="Arial"/>
          <w:sz w:val="22"/>
        </w:rPr>
      </w:pPr>
      <w:r w:rsidRPr="00A559C8">
        <w:rPr>
          <w:rFonts w:asciiTheme="minorHAnsi" w:hAnsiTheme="minorHAnsi" w:cs="Arial"/>
          <w:sz w:val="22"/>
        </w:rPr>
        <w:t>promote engagement in clinical audit and quality improvement initiatives by healthcare professionals of all disciplines and specialties;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 xml:space="preserve">create national and local partnerships between clinicians and patients/service users to </w:t>
      </w:r>
      <w:proofErr w:type="spellStart"/>
      <w:r w:rsidRPr="00A559C8">
        <w:rPr>
          <w:rFonts w:asciiTheme="minorHAnsi" w:hAnsiTheme="minorHAnsi" w:cs="Arial"/>
          <w:sz w:val="22"/>
        </w:rPr>
        <w:t>optimise</w:t>
      </w:r>
      <w:proofErr w:type="spellEnd"/>
      <w:r w:rsidRPr="00A559C8">
        <w:rPr>
          <w:rFonts w:asciiTheme="minorHAnsi" w:hAnsiTheme="minorHAnsi" w:cs="Arial"/>
          <w:sz w:val="22"/>
        </w:rPr>
        <w:t xml:space="preserve"> the impact of clinical audit;</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support local audit staff and create seamless links between national and local audit;</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foster active dissemination and implementation of audit results;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ensure that evidence about participation in audit, and the results of audit, are used for secondary purposes, including for the revalidation of healthcare professionals;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encourage audit in areas of low activity and links with audits outside of the NCAPOP framework;</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engage all relevant stakeholders;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develop and extend the work of the new organisation to make it a permanent feature of the landscape of healthcare quality regardless of the future of central funding of national clinical audit.</w:t>
      </w:r>
    </w:p>
    <w:p w:rsidR="00F86650" w:rsidRPr="00B6673C" w:rsidRDefault="00F86650" w:rsidP="00F86650">
      <w:pPr>
        <w:ind w:left="113"/>
        <w:jc w:val="both"/>
        <w:rPr>
          <w:rFonts w:asciiTheme="minorHAnsi" w:hAnsiTheme="minorHAnsi" w:cs="Arial"/>
          <w:sz w:val="22"/>
        </w:rPr>
      </w:pPr>
    </w:p>
    <w:p w:rsidR="00F86650" w:rsidRPr="00B6673C" w:rsidRDefault="00F86650" w:rsidP="00F86650">
      <w:pPr>
        <w:rPr>
          <w:rFonts w:asciiTheme="minorHAnsi" w:hAnsiTheme="minorHAnsi"/>
          <w:b/>
          <w:sz w:val="22"/>
        </w:rPr>
      </w:pPr>
      <w:r w:rsidRPr="00B6673C">
        <w:rPr>
          <w:rFonts w:asciiTheme="minorHAnsi" w:hAnsiTheme="minorHAnsi" w:cs="Arial"/>
          <w:sz w:val="22"/>
        </w:rPr>
        <w:t xml:space="preserve">Further information can be found at </w:t>
      </w:r>
      <w:hyperlink r:id="rId9" w:history="1">
        <w:r w:rsidRPr="00B6673C">
          <w:rPr>
            <w:rStyle w:val="Hyperlink"/>
            <w:rFonts w:asciiTheme="minorHAnsi" w:hAnsiTheme="minorHAnsi" w:cs="Arial"/>
            <w:sz w:val="22"/>
          </w:rPr>
          <w:t>http://www.hqip.org.uk/</w:t>
        </w:r>
      </w:hyperlink>
    </w:p>
    <w:p w:rsidR="00877A86" w:rsidRPr="00B6673C" w:rsidRDefault="00877A86" w:rsidP="008E5575">
      <w:pPr>
        <w:rPr>
          <w:rFonts w:asciiTheme="minorHAnsi" w:hAnsiTheme="minorHAnsi"/>
          <w:b/>
          <w:sz w:val="22"/>
          <w:szCs w:val="22"/>
        </w:rPr>
      </w:pPr>
    </w:p>
    <w:p w:rsidR="00924F1B" w:rsidRPr="00B6673C" w:rsidRDefault="00924F1B" w:rsidP="00924F1B">
      <w:pPr>
        <w:shd w:val="clear" w:color="auto" w:fill="002060"/>
        <w:rPr>
          <w:rFonts w:asciiTheme="minorHAnsi" w:hAnsiTheme="minorHAnsi" w:cs="Tahoma"/>
          <w:b/>
          <w:color w:val="FFFFFF" w:themeColor="background1"/>
          <w:sz w:val="22"/>
          <w:szCs w:val="22"/>
        </w:rPr>
      </w:pPr>
      <w:r w:rsidRPr="00B6673C">
        <w:rPr>
          <w:rFonts w:asciiTheme="minorHAnsi" w:hAnsiTheme="minorHAnsi" w:cs="Tahoma"/>
          <w:b/>
          <w:color w:val="FFFFFF" w:themeColor="background1"/>
          <w:sz w:val="22"/>
          <w:szCs w:val="22"/>
        </w:rPr>
        <w:t>Purpose of the position</w:t>
      </w:r>
    </w:p>
    <w:p w:rsidR="00AE5A5F" w:rsidRDefault="00AE5A5F" w:rsidP="00AE5A5F">
      <w:pPr>
        <w:rPr>
          <w:rFonts w:asciiTheme="minorHAnsi" w:hAnsiTheme="minorHAnsi" w:cs="Arial"/>
          <w:sz w:val="22"/>
          <w:szCs w:val="22"/>
        </w:rPr>
      </w:pPr>
    </w:p>
    <w:p w:rsidR="007B19C6" w:rsidRDefault="008B582C" w:rsidP="00AE5A5F">
      <w:pPr>
        <w:rPr>
          <w:rFonts w:asciiTheme="minorHAnsi" w:hAnsiTheme="minorHAnsi" w:cstheme="minorHAnsi"/>
          <w:sz w:val="22"/>
          <w:szCs w:val="22"/>
        </w:rPr>
      </w:pPr>
      <w:r w:rsidRPr="00B1316B">
        <w:rPr>
          <w:rFonts w:asciiTheme="minorHAnsi" w:hAnsiTheme="minorHAnsi" w:cstheme="minorHAnsi"/>
          <w:sz w:val="22"/>
          <w:szCs w:val="22"/>
        </w:rPr>
        <w:t>The post holder will</w:t>
      </w:r>
      <w:r w:rsidR="007B19C6">
        <w:rPr>
          <w:rFonts w:asciiTheme="minorHAnsi" w:hAnsiTheme="minorHAnsi" w:cstheme="minorHAnsi"/>
          <w:sz w:val="22"/>
          <w:szCs w:val="22"/>
        </w:rPr>
        <w:t>:</w:t>
      </w:r>
    </w:p>
    <w:p w:rsidR="0010156C" w:rsidRDefault="0010156C" w:rsidP="00AE5A5F">
      <w:pPr>
        <w:rPr>
          <w:rFonts w:asciiTheme="minorHAnsi" w:hAnsiTheme="minorHAnsi" w:cstheme="minorHAnsi"/>
          <w:sz w:val="22"/>
          <w:szCs w:val="22"/>
        </w:rPr>
      </w:pPr>
    </w:p>
    <w:p w:rsidR="00977697" w:rsidRDefault="008B582C" w:rsidP="00977697">
      <w:pPr>
        <w:pStyle w:val="ListParagraph"/>
        <w:numPr>
          <w:ilvl w:val="0"/>
          <w:numId w:val="21"/>
        </w:numPr>
        <w:rPr>
          <w:rFonts w:asciiTheme="minorHAnsi" w:hAnsiTheme="minorHAnsi" w:cstheme="minorHAnsi"/>
          <w:sz w:val="22"/>
          <w:szCs w:val="22"/>
        </w:rPr>
      </w:pPr>
      <w:r w:rsidRPr="006C6C09">
        <w:rPr>
          <w:rFonts w:asciiTheme="minorHAnsi" w:hAnsiTheme="minorHAnsi" w:cstheme="minorHAnsi"/>
          <w:sz w:val="22"/>
          <w:szCs w:val="22"/>
        </w:rPr>
        <w:t>provide day-to-day admini</w:t>
      </w:r>
      <w:r w:rsidR="00AE1FC1">
        <w:rPr>
          <w:rFonts w:asciiTheme="minorHAnsi" w:hAnsiTheme="minorHAnsi" w:cstheme="minorHAnsi"/>
          <w:sz w:val="22"/>
          <w:szCs w:val="22"/>
        </w:rPr>
        <w:t xml:space="preserve">strative support </w:t>
      </w:r>
      <w:r w:rsidRPr="006C6C09">
        <w:rPr>
          <w:rFonts w:asciiTheme="minorHAnsi" w:hAnsiTheme="minorHAnsi" w:cstheme="minorHAnsi"/>
          <w:sz w:val="22"/>
          <w:szCs w:val="22"/>
        </w:rPr>
        <w:t>to the CORE team, maintaining working relationships with a variety of stakeholders both internal and external to the organisation. The post holder will work with minimal supervision and be expected to work flexibly as part of a multi-disciplinary team providing a wide range of specific administrative duties.</w:t>
      </w:r>
    </w:p>
    <w:p w:rsidR="00353842" w:rsidRPr="00000F25" w:rsidRDefault="00353842" w:rsidP="00000F25">
      <w:pPr>
        <w:pStyle w:val="ListParagraph"/>
        <w:ind w:left="770"/>
        <w:rPr>
          <w:rFonts w:asciiTheme="minorHAnsi" w:hAnsiTheme="minorHAnsi" w:cstheme="minorHAnsi"/>
          <w:color w:val="1F497D"/>
          <w:sz w:val="22"/>
          <w:szCs w:val="22"/>
        </w:rPr>
      </w:pPr>
    </w:p>
    <w:p w:rsidR="00977697" w:rsidRPr="00F83301" w:rsidRDefault="00657511" w:rsidP="00353842">
      <w:pPr>
        <w:pStyle w:val="ListParagraph"/>
        <w:numPr>
          <w:ilvl w:val="0"/>
          <w:numId w:val="21"/>
        </w:numPr>
        <w:rPr>
          <w:rFonts w:asciiTheme="minorHAnsi" w:hAnsiTheme="minorHAnsi" w:cstheme="minorHAnsi"/>
          <w:sz w:val="22"/>
          <w:szCs w:val="22"/>
        </w:rPr>
      </w:pPr>
      <w:r w:rsidRPr="00F83301">
        <w:rPr>
          <w:rFonts w:asciiTheme="minorHAnsi" w:hAnsiTheme="minorHAnsi" w:cstheme="minorHAnsi"/>
          <w:sz w:val="22"/>
          <w:szCs w:val="22"/>
        </w:rPr>
        <w:t>support</w:t>
      </w:r>
      <w:r w:rsidR="00353842" w:rsidRPr="00F83301">
        <w:rPr>
          <w:rFonts w:asciiTheme="minorHAnsi" w:hAnsiTheme="minorHAnsi" w:cstheme="minorHAnsi"/>
          <w:sz w:val="22"/>
          <w:szCs w:val="22"/>
        </w:rPr>
        <w:t xml:space="preserve"> the </w:t>
      </w:r>
      <w:r w:rsidR="00977697" w:rsidRPr="00F83301">
        <w:rPr>
          <w:rFonts w:asciiTheme="minorHAnsi" w:hAnsiTheme="minorHAnsi" w:cstheme="minorHAnsi"/>
          <w:sz w:val="22"/>
          <w:szCs w:val="22"/>
        </w:rPr>
        <w:t>HQIP data access request service</w:t>
      </w:r>
      <w:r w:rsidRPr="00F83301">
        <w:rPr>
          <w:rFonts w:asciiTheme="minorHAnsi" w:hAnsiTheme="minorHAnsi" w:cstheme="minorHAnsi"/>
          <w:sz w:val="22"/>
          <w:szCs w:val="22"/>
        </w:rPr>
        <w:t xml:space="preserve"> (DARG)</w:t>
      </w:r>
      <w:r w:rsidR="00000F25" w:rsidRPr="00F83301">
        <w:rPr>
          <w:rFonts w:asciiTheme="minorHAnsi" w:hAnsiTheme="minorHAnsi" w:cstheme="minorHAnsi"/>
          <w:sz w:val="22"/>
          <w:szCs w:val="22"/>
        </w:rPr>
        <w:t>.</w:t>
      </w:r>
      <w:r w:rsidR="00977697" w:rsidRPr="00F83301">
        <w:rPr>
          <w:rFonts w:asciiTheme="minorHAnsi" w:hAnsiTheme="minorHAnsi" w:cstheme="minorHAnsi"/>
          <w:sz w:val="22"/>
          <w:szCs w:val="22"/>
        </w:rPr>
        <w:t xml:space="preserve"> </w:t>
      </w:r>
      <w:r w:rsidR="002831C7" w:rsidRPr="00F83301">
        <w:rPr>
          <w:rFonts w:asciiTheme="minorHAnsi" w:hAnsiTheme="minorHAnsi" w:cstheme="minorHAnsi"/>
          <w:sz w:val="22"/>
          <w:szCs w:val="22"/>
        </w:rPr>
        <w:t>This service</w:t>
      </w:r>
      <w:r w:rsidR="00353842" w:rsidRPr="00F83301">
        <w:rPr>
          <w:rFonts w:asciiTheme="minorHAnsi" w:hAnsiTheme="minorHAnsi" w:cstheme="minorHAnsi"/>
          <w:sz w:val="22"/>
          <w:szCs w:val="22"/>
        </w:rPr>
        <w:t xml:space="preserve"> manage</w:t>
      </w:r>
      <w:r w:rsidR="002831C7" w:rsidRPr="00F83301">
        <w:rPr>
          <w:rFonts w:asciiTheme="minorHAnsi" w:hAnsiTheme="minorHAnsi" w:cstheme="minorHAnsi"/>
          <w:sz w:val="22"/>
          <w:szCs w:val="22"/>
        </w:rPr>
        <w:t>s</w:t>
      </w:r>
      <w:r w:rsidR="00353842" w:rsidRPr="00F83301">
        <w:rPr>
          <w:rFonts w:asciiTheme="minorHAnsi" w:hAnsiTheme="minorHAnsi" w:cstheme="minorHAnsi"/>
          <w:sz w:val="22"/>
          <w:szCs w:val="22"/>
        </w:rPr>
        <w:t xml:space="preserve"> </w:t>
      </w:r>
      <w:r w:rsidR="002831C7" w:rsidRPr="00F83301">
        <w:rPr>
          <w:rFonts w:asciiTheme="minorHAnsi" w:hAnsiTheme="minorHAnsi" w:cstheme="minorHAnsi"/>
          <w:sz w:val="22"/>
          <w:szCs w:val="22"/>
        </w:rPr>
        <w:t>applications</w:t>
      </w:r>
      <w:r w:rsidR="00353842" w:rsidRPr="00F83301">
        <w:rPr>
          <w:rFonts w:asciiTheme="minorHAnsi" w:hAnsiTheme="minorHAnsi" w:cstheme="minorHAnsi"/>
          <w:sz w:val="22"/>
          <w:szCs w:val="22"/>
        </w:rPr>
        <w:t xml:space="preserve"> to access data from the programmes </w:t>
      </w:r>
      <w:r w:rsidRPr="00F83301">
        <w:rPr>
          <w:rFonts w:asciiTheme="minorHAnsi" w:hAnsiTheme="minorHAnsi" w:cstheme="minorHAnsi"/>
          <w:sz w:val="22"/>
          <w:szCs w:val="22"/>
        </w:rPr>
        <w:t>HQIP</w:t>
      </w:r>
      <w:r w:rsidR="00353842" w:rsidRPr="00F83301">
        <w:rPr>
          <w:rFonts w:asciiTheme="minorHAnsi" w:hAnsiTheme="minorHAnsi" w:cstheme="minorHAnsi"/>
          <w:sz w:val="22"/>
          <w:szCs w:val="22"/>
        </w:rPr>
        <w:t xml:space="preserve"> commissions</w:t>
      </w:r>
      <w:r w:rsidRPr="00F83301">
        <w:rPr>
          <w:rFonts w:asciiTheme="minorHAnsi" w:hAnsiTheme="minorHAnsi" w:cstheme="minorHAnsi"/>
          <w:sz w:val="22"/>
          <w:szCs w:val="22"/>
        </w:rPr>
        <w:t xml:space="preserve"> and ensures that requests to access data are processed in line with the Data Protection Act 2018, UK GDPR and other relevant legislation</w:t>
      </w:r>
      <w:r w:rsidR="00000F25" w:rsidRPr="00F83301">
        <w:rPr>
          <w:rFonts w:asciiTheme="minorHAnsi" w:hAnsiTheme="minorHAnsi" w:cstheme="minorHAnsi"/>
          <w:sz w:val="22"/>
          <w:szCs w:val="22"/>
        </w:rPr>
        <w:t xml:space="preserve">. </w:t>
      </w:r>
      <w:r w:rsidR="00353842" w:rsidRPr="00F83301">
        <w:rPr>
          <w:rFonts w:asciiTheme="minorHAnsi" w:hAnsiTheme="minorHAnsi" w:cstheme="minorHAnsi"/>
          <w:sz w:val="22"/>
          <w:szCs w:val="22"/>
        </w:rPr>
        <w:t xml:space="preserve">The </w:t>
      </w:r>
      <w:r w:rsidRPr="00F83301">
        <w:rPr>
          <w:rFonts w:asciiTheme="minorHAnsi" w:hAnsiTheme="minorHAnsi" w:cstheme="minorHAnsi"/>
          <w:sz w:val="22"/>
          <w:szCs w:val="22"/>
        </w:rPr>
        <w:t>post holder will log and review</w:t>
      </w:r>
      <w:r w:rsidR="00353842" w:rsidRPr="00F83301">
        <w:rPr>
          <w:rFonts w:asciiTheme="minorHAnsi" w:hAnsiTheme="minorHAnsi" w:cstheme="minorHAnsi"/>
          <w:sz w:val="22"/>
          <w:szCs w:val="22"/>
        </w:rPr>
        <w:t xml:space="preserve"> applications for the sharing of data for secondary purposes such as research or other uses outside the remit of the audit or clinical outcome review programme for</w:t>
      </w:r>
      <w:r w:rsidR="00000F25" w:rsidRPr="00F83301">
        <w:rPr>
          <w:rFonts w:asciiTheme="minorHAnsi" w:hAnsiTheme="minorHAnsi" w:cstheme="minorHAnsi"/>
          <w:sz w:val="22"/>
          <w:szCs w:val="22"/>
        </w:rPr>
        <w:t xml:space="preserve"> which the data was collected. </w:t>
      </w:r>
      <w:r w:rsidRPr="00F83301">
        <w:rPr>
          <w:rFonts w:asciiTheme="minorHAnsi" w:hAnsiTheme="minorHAnsi" w:cstheme="minorHAnsi"/>
          <w:sz w:val="22"/>
          <w:szCs w:val="22"/>
        </w:rPr>
        <w:t>This will involve engaging with external applicants to ensure that queries are responded to and clarifications are addressed.</w:t>
      </w:r>
    </w:p>
    <w:p w:rsidR="007B19C6" w:rsidRDefault="007B19C6" w:rsidP="006C6C09">
      <w:pPr>
        <w:rPr>
          <w:rFonts w:asciiTheme="minorHAnsi" w:hAnsiTheme="minorHAnsi" w:cstheme="minorHAnsi"/>
          <w:sz w:val="22"/>
          <w:szCs w:val="22"/>
        </w:rPr>
      </w:pPr>
      <w:bookmarkStart w:id="0" w:name="Introduction"/>
      <w:bookmarkEnd w:id="0"/>
    </w:p>
    <w:p w:rsidR="007B19C6" w:rsidRPr="006C6C09" w:rsidRDefault="007B19C6" w:rsidP="006C6C09">
      <w:pPr>
        <w:pStyle w:val="ListParagraph"/>
        <w:numPr>
          <w:ilvl w:val="0"/>
          <w:numId w:val="21"/>
        </w:numPr>
        <w:rPr>
          <w:rFonts w:asciiTheme="minorHAnsi" w:hAnsiTheme="minorHAnsi"/>
          <w:sz w:val="22"/>
          <w:szCs w:val="22"/>
          <w:lang w:val="en-GB"/>
        </w:rPr>
      </w:pPr>
      <w:r w:rsidRPr="006C6C09">
        <w:rPr>
          <w:rFonts w:asciiTheme="minorHAnsi" w:hAnsiTheme="minorHAnsi" w:cstheme="minorHAnsi"/>
          <w:sz w:val="22"/>
          <w:szCs w:val="22"/>
        </w:rPr>
        <w:t xml:space="preserve">Undertake project support for short, medium and long-term activities, responding to information requests and other </w:t>
      </w:r>
      <w:r w:rsidR="006C6C09" w:rsidRPr="006C6C09">
        <w:rPr>
          <w:rFonts w:asciiTheme="minorHAnsi" w:hAnsiTheme="minorHAnsi" w:cstheme="minorHAnsi"/>
          <w:sz w:val="22"/>
          <w:szCs w:val="22"/>
        </w:rPr>
        <w:t>tasks, which</w:t>
      </w:r>
      <w:r w:rsidRPr="006C6C09">
        <w:rPr>
          <w:rFonts w:asciiTheme="minorHAnsi" w:hAnsiTheme="minorHAnsi" w:cstheme="minorHAnsi"/>
          <w:sz w:val="22"/>
          <w:szCs w:val="22"/>
        </w:rPr>
        <w:t xml:space="preserve"> will involve meeting tight deadlines. This will </w:t>
      </w:r>
      <w:r w:rsidR="006C6C09" w:rsidRPr="006C6C09">
        <w:rPr>
          <w:rFonts w:asciiTheme="minorHAnsi" w:hAnsiTheme="minorHAnsi" w:cstheme="minorHAnsi"/>
          <w:sz w:val="22"/>
          <w:szCs w:val="22"/>
        </w:rPr>
        <w:t>include</w:t>
      </w:r>
      <w:r w:rsidRPr="006C6C09">
        <w:rPr>
          <w:rFonts w:asciiTheme="minorHAnsi" w:hAnsiTheme="minorHAnsi" w:cstheme="minorHAnsi"/>
          <w:sz w:val="22"/>
          <w:szCs w:val="22"/>
        </w:rPr>
        <w:t xml:space="preserve"> assisting and working closely with members of the project team(s), supporting elements of projects as directed by the relevant lead for business services or project manager; maintaining project plans; supporting the provision of management information; and participating in working groups</w:t>
      </w:r>
      <w:r w:rsidRPr="006C6C09">
        <w:rPr>
          <w:rFonts w:asciiTheme="minorHAnsi" w:hAnsiTheme="minorHAnsi"/>
          <w:sz w:val="22"/>
          <w:szCs w:val="22"/>
          <w:lang w:val="en-GB"/>
        </w:rPr>
        <w:t xml:space="preserve">. </w:t>
      </w:r>
    </w:p>
    <w:p w:rsidR="007B19C6" w:rsidRDefault="007B19C6" w:rsidP="006C6C09">
      <w:pPr>
        <w:spacing w:before="120"/>
        <w:jc w:val="both"/>
        <w:rPr>
          <w:rFonts w:asciiTheme="minorHAnsi" w:hAnsiTheme="minorHAnsi" w:cs="Arial"/>
          <w:sz w:val="22"/>
          <w:szCs w:val="22"/>
        </w:rPr>
      </w:pPr>
    </w:p>
    <w:p w:rsidR="005D6E00" w:rsidRPr="00B1316B" w:rsidRDefault="002C0678" w:rsidP="005C6DE6">
      <w:pPr>
        <w:spacing w:before="120" w:after="240"/>
        <w:jc w:val="both"/>
        <w:rPr>
          <w:rFonts w:asciiTheme="minorHAnsi" w:hAnsiTheme="minorHAnsi" w:cs="Arial"/>
          <w:sz w:val="22"/>
          <w:szCs w:val="22"/>
        </w:rPr>
      </w:pPr>
      <w:r w:rsidRPr="00B1316B">
        <w:rPr>
          <w:rFonts w:asciiTheme="minorHAnsi" w:hAnsiTheme="minorHAnsi" w:cs="Arial"/>
          <w:sz w:val="22"/>
          <w:szCs w:val="22"/>
        </w:rPr>
        <w:t>This role</w:t>
      </w:r>
      <w:r w:rsidR="00A83564" w:rsidRPr="00B1316B">
        <w:rPr>
          <w:rFonts w:asciiTheme="minorHAnsi" w:hAnsiTheme="minorHAnsi" w:cs="Arial"/>
          <w:sz w:val="22"/>
          <w:szCs w:val="22"/>
        </w:rPr>
        <w:t xml:space="preserve"> </w:t>
      </w:r>
      <w:r w:rsidR="00B102F8" w:rsidRPr="00B1316B">
        <w:rPr>
          <w:rFonts w:asciiTheme="minorHAnsi" w:hAnsiTheme="minorHAnsi" w:cs="Arial"/>
          <w:sz w:val="22"/>
          <w:szCs w:val="22"/>
        </w:rPr>
        <w:t xml:space="preserve">will </w:t>
      </w:r>
      <w:r w:rsidR="00A83564" w:rsidRPr="00B1316B">
        <w:rPr>
          <w:rFonts w:asciiTheme="minorHAnsi" w:hAnsiTheme="minorHAnsi" w:cs="Arial"/>
          <w:sz w:val="22"/>
          <w:szCs w:val="22"/>
        </w:rPr>
        <w:t xml:space="preserve">be </w:t>
      </w:r>
      <w:r w:rsidR="00637213" w:rsidRPr="00B1316B">
        <w:rPr>
          <w:rFonts w:asciiTheme="minorHAnsi" w:hAnsiTheme="minorHAnsi" w:cs="Arial"/>
          <w:sz w:val="22"/>
          <w:szCs w:val="22"/>
        </w:rPr>
        <w:t xml:space="preserve">under the overall </w:t>
      </w:r>
      <w:r w:rsidR="00A83564" w:rsidRPr="00B1316B">
        <w:rPr>
          <w:rFonts w:asciiTheme="minorHAnsi" w:hAnsiTheme="minorHAnsi" w:cs="Arial"/>
          <w:sz w:val="22"/>
          <w:szCs w:val="22"/>
        </w:rPr>
        <w:t>direct</w:t>
      </w:r>
      <w:r w:rsidR="00637213" w:rsidRPr="00B1316B">
        <w:rPr>
          <w:rFonts w:asciiTheme="minorHAnsi" w:hAnsiTheme="minorHAnsi" w:cs="Arial"/>
          <w:sz w:val="22"/>
          <w:szCs w:val="22"/>
        </w:rPr>
        <w:t xml:space="preserve">ion of </w:t>
      </w:r>
      <w:r w:rsidR="005C6DE6" w:rsidRPr="00B1316B">
        <w:rPr>
          <w:rFonts w:asciiTheme="minorHAnsi" w:hAnsiTheme="minorHAnsi" w:cs="Arial"/>
          <w:sz w:val="22"/>
          <w:szCs w:val="22"/>
        </w:rPr>
        <w:t>th</w:t>
      </w:r>
      <w:r w:rsidR="00A83564" w:rsidRPr="00B1316B">
        <w:rPr>
          <w:rFonts w:asciiTheme="minorHAnsi" w:hAnsiTheme="minorHAnsi" w:cs="Arial"/>
          <w:sz w:val="22"/>
          <w:szCs w:val="22"/>
        </w:rPr>
        <w:t xml:space="preserve">e </w:t>
      </w:r>
      <w:r w:rsidR="00B3004D" w:rsidRPr="00B3004D">
        <w:rPr>
          <w:rFonts w:asciiTheme="minorHAnsi" w:hAnsiTheme="minorHAnsi" w:cstheme="minorHAnsi"/>
          <w:sz w:val="22"/>
          <w:szCs w:val="22"/>
          <w:lang w:eastAsia="en-GB"/>
        </w:rPr>
        <w:t>Executive Support and Infrastructure Manager</w:t>
      </w:r>
      <w:r w:rsidR="00B3004D">
        <w:rPr>
          <w:rFonts w:asciiTheme="minorHAnsi" w:hAnsiTheme="minorHAnsi" w:cs="Arial"/>
          <w:sz w:val="22"/>
          <w:szCs w:val="22"/>
        </w:rPr>
        <w:t xml:space="preserve"> </w:t>
      </w:r>
      <w:r w:rsidR="0006311E" w:rsidRPr="00B1316B">
        <w:rPr>
          <w:rFonts w:asciiTheme="minorHAnsi" w:hAnsiTheme="minorHAnsi" w:cs="Arial"/>
          <w:sz w:val="22"/>
          <w:szCs w:val="22"/>
        </w:rPr>
        <w:t>and, where required,</w:t>
      </w:r>
      <w:r w:rsidR="00B102F8" w:rsidRPr="00B1316B">
        <w:rPr>
          <w:rFonts w:asciiTheme="minorHAnsi" w:hAnsiTheme="minorHAnsi" w:cs="Arial"/>
          <w:sz w:val="22"/>
          <w:szCs w:val="22"/>
        </w:rPr>
        <w:t xml:space="preserve"> engagement with specific projects will be </w:t>
      </w:r>
      <w:r w:rsidR="005C6DE6" w:rsidRPr="00B1316B">
        <w:rPr>
          <w:rFonts w:asciiTheme="minorHAnsi" w:hAnsiTheme="minorHAnsi" w:cs="Arial"/>
          <w:sz w:val="22"/>
          <w:szCs w:val="22"/>
        </w:rPr>
        <w:t xml:space="preserve">managed operationally by the area in which the </w:t>
      </w:r>
      <w:r w:rsidR="00B102F8" w:rsidRPr="00B1316B">
        <w:rPr>
          <w:rFonts w:asciiTheme="minorHAnsi" w:hAnsiTheme="minorHAnsi" w:cs="Arial"/>
          <w:sz w:val="22"/>
          <w:szCs w:val="22"/>
        </w:rPr>
        <w:t xml:space="preserve">project </w:t>
      </w:r>
      <w:r w:rsidR="005C6DE6" w:rsidRPr="00B1316B">
        <w:rPr>
          <w:rFonts w:asciiTheme="minorHAnsi" w:hAnsiTheme="minorHAnsi" w:cs="Arial"/>
          <w:sz w:val="22"/>
          <w:szCs w:val="22"/>
        </w:rPr>
        <w:t>is placed</w:t>
      </w:r>
      <w:r w:rsidR="00637213" w:rsidRPr="00B1316B">
        <w:rPr>
          <w:rFonts w:asciiTheme="minorHAnsi" w:hAnsiTheme="minorHAnsi" w:cs="Arial"/>
          <w:sz w:val="22"/>
          <w:szCs w:val="22"/>
        </w:rPr>
        <w:t>.</w:t>
      </w:r>
      <w:r w:rsidR="0019757B" w:rsidRPr="00B1316B">
        <w:rPr>
          <w:rFonts w:asciiTheme="minorHAnsi" w:hAnsiTheme="minorHAnsi" w:cs="Arial"/>
          <w:sz w:val="22"/>
          <w:szCs w:val="22"/>
        </w:rPr>
        <w:t xml:space="preserve"> </w:t>
      </w:r>
    </w:p>
    <w:p w:rsidR="0019757B" w:rsidRDefault="0019757B" w:rsidP="0019757B">
      <w:pPr>
        <w:rPr>
          <w:rFonts w:asciiTheme="minorHAnsi" w:hAnsiTheme="minorHAnsi" w:cs="Arial"/>
          <w:sz w:val="22"/>
          <w:szCs w:val="22"/>
        </w:rPr>
      </w:pPr>
    </w:p>
    <w:p w:rsidR="0019757B" w:rsidRPr="00071A09" w:rsidRDefault="00D278A2" w:rsidP="00447FD2">
      <w:pPr>
        <w:shd w:val="clear" w:color="auto" w:fill="002060"/>
        <w:tabs>
          <w:tab w:val="left" w:pos="2926"/>
        </w:tabs>
        <w:rPr>
          <w:rFonts w:asciiTheme="minorHAnsi" w:hAnsiTheme="minorHAnsi" w:cs="Tahoma"/>
          <w:b/>
          <w:color w:val="FFFFFF" w:themeColor="background1"/>
          <w:sz w:val="22"/>
          <w:szCs w:val="22"/>
        </w:rPr>
      </w:pPr>
      <w:r w:rsidRPr="00B6673C">
        <w:rPr>
          <w:rFonts w:asciiTheme="minorHAnsi" w:hAnsiTheme="minorHAnsi" w:cs="Tahoma"/>
          <w:b/>
          <w:color w:val="FFFFFF" w:themeColor="background1"/>
          <w:sz w:val="22"/>
          <w:szCs w:val="22"/>
        </w:rPr>
        <w:t xml:space="preserve">Responsibilities and duties </w:t>
      </w:r>
      <w:r w:rsidR="00DD2ABC">
        <w:rPr>
          <w:rFonts w:asciiTheme="minorHAnsi" w:hAnsiTheme="minorHAnsi" w:cs="Tahoma"/>
          <w:b/>
          <w:color w:val="FFFFFF" w:themeColor="background1"/>
          <w:sz w:val="22"/>
          <w:szCs w:val="22"/>
        </w:rPr>
        <w:tab/>
      </w:r>
    </w:p>
    <w:p w:rsidR="0019757B" w:rsidRDefault="0019757B" w:rsidP="0019757B">
      <w:pPr>
        <w:rPr>
          <w:rFonts w:asciiTheme="minorHAnsi" w:hAnsiTheme="minorHAnsi"/>
          <w:sz w:val="22"/>
          <w:szCs w:val="22"/>
        </w:rPr>
      </w:pPr>
    </w:p>
    <w:p w:rsidR="008B582C" w:rsidRPr="00B1316B" w:rsidRDefault="006F5A27" w:rsidP="0019757B">
      <w:pPr>
        <w:rPr>
          <w:rFonts w:asciiTheme="minorHAnsi" w:hAnsiTheme="minorHAnsi" w:cstheme="minorHAnsi"/>
          <w:sz w:val="22"/>
          <w:szCs w:val="22"/>
        </w:rPr>
      </w:pPr>
      <w:r w:rsidRPr="00B1316B">
        <w:rPr>
          <w:rFonts w:asciiTheme="minorHAnsi" w:hAnsiTheme="minorHAnsi" w:cstheme="minorHAnsi"/>
          <w:sz w:val="22"/>
          <w:szCs w:val="22"/>
        </w:rPr>
        <w:t>The below is an outline of the tasks, responsibilities and outcomes required of the role. The post-holder will carry out any other duties as may reasonably be required by their line manager depending on the teams</w:t>
      </w:r>
      <w:r w:rsidR="00AC1795">
        <w:rPr>
          <w:rFonts w:asciiTheme="minorHAnsi" w:hAnsiTheme="minorHAnsi" w:cstheme="minorHAnsi"/>
          <w:sz w:val="22"/>
          <w:szCs w:val="22"/>
        </w:rPr>
        <w:t>’</w:t>
      </w:r>
      <w:r w:rsidRPr="00B1316B">
        <w:rPr>
          <w:rFonts w:asciiTheme="minorHAnsi" w:hAnsiTheme="minorHAnsi" w:cstheme="minorHAnsi"/>
          <w:sz w:val="22"/>
          <w:szCs w:val="22"/>
        </w:rPr>
        <w:t xml:space="preserve"> operational objectives. </w:t>
      </w:r>
    </w:p>
    <w:p w:rsidR="00DD2ABC" w:rsidRDefault="00DD2ABC" w:rsidP="00447FD2">
      <w:pPr>
        <w:rPr>
          <w:rFonts w:asciiTheme="minorHAnsi" w:hAnsiTheme="minorHAnsi"/>
          <w:sz w:val="22"/>
          <w:szCs w:val="22"/>
        </w:rPr>
      </w:pPr>
    </w:p>
    <w:p w:rsidR="005D6E00" w:rsidRDefault="00DD2ABC" w:rsidP="00447FD2">
      <w:pPr>
        <w:rPr>
          <w:rFonts w:asciiTheme="minorHAnsi" w:hAnsiTheme="minorHAnsi"/>
          <w:b/>
          <w:sz w:val="22"/>
          <w:szCs w:val="22"/>
        </w:rPr>
      </w:pPr>
      <w:r w:rsidRPr="00447FD2">
        <w:rPr>
          <w:rFonts w:asciiTheme="minorHAnsi" w:hAnsiTheme="minorHAnsi"/>
          <w:b/>
          <w:sz w:val="22"/>
          <w:szCs w:val="22"/>
        </w:rPr>
        <w:t xml:space="preserve">Provision of </w:t>
      </w:r>
      <w:r w:rsidR="006C6C09" w:rsidRPr="00447FD2">
        <w:rPr>
          <w:rFonts w:asciiTheme="minorHAnsi" w:hAnsiTheme="minorHAnsi"/>
          <w:b/>
          <w:sz w:val="22"/>
          <w:szCs w:val="22"/>
        </w:rPr>
        <w:t>cross-functional</w:t>
      </w:r>
      <w:r w:rsidRPr="00447FD2">
        <w:rPr>
          <w:rFonts w:asciiTheme="minorHAnsi" w:hAnsiTheme="minorHAnsi"/>
          <w:b/>
          <w:sz w:val="22"/>
          <w:szCs w:val="22"/>
        </w:rPr>
        <w:t xml:space="preserve"> administrative services and operational support:</w:t>
      </w:r>
    </w:p>
    <w:p w:rsidR="00B1316B" w:rsidRDefault="00B1316B" w:rsidP="00447FD2">
      <w:pPr>
        <w:rPr>
          <w:rFonts w:asciiTheme="minorHAnsi" w:hAnsiTheme="minorHAnsi"/>
          <w:b/>
          <w:sz w:val="22"/>
          <w:szCs w:val="22"/>
        </w:rPr>
      </w:pPr>
    </w:p>
    <w:p w:rsidR="00C7473B" w:rsidRPr="00B1316B" w:rsidRDefault="008B582C" w:rsidP="0010156C">
      <w:pPr>
        <w:pStyle w:val="ListParagraph"/>
        <w:numPr>
          <w:ilvl w:val="0"/>
          <w:numId w:val="31"/>
        </w:numPr>
        <w:ind w:left="284" w:hanging="284"/>
        <w:rPr>
          <w:rFonts w:asciiTheme="minorHAnsi" w:hAnsiTheme="minorHAnsi" w:cstheme="minorHAnsi"/>
          <w:sz w:val="22"/>
          <w:szCs w:val="22"/>
          <w:lang w:val="en-GB"/>
        </w:rPr>
      </w:pPr>
      <w:r w:rsidRPr="00B1316B">
        <w:rPr>
          <w:rFonts w:asciiTheme="minorHAnsi" w:hAnsiTheme="minorHAnsi" w:cstheme="minorHAnsi"/>
          <w:sz w:val="22"/>
          <w:szCs w:val="22"/>
        </w:rPr>
        <w:t>Provide comprehensive administrative support</w:t>
      </w:r>
      <w:r w:rsidR="00AF6FBC" w:rsidRPr="00B1316B">
        <w:rPr>
          <w:rFonts w:asciiTheme="minorHAnsi" w:hAnsiTheme="minorHAnsi" w:cstheme="minorHAnsi"/>
          <w:sz w:val="22"/>
          <w:szCs w:val="22"/>
        </w:rPr>
        <w:t xml:space="preserve"> </w:t>
      </w:r>
      <w:r w:rsidR="00B1316B">
        <w:rPr>
          <w:rFonts w:asciiTheme="minorHAnsi" w:hAnsiTheme="minorHAnsi" w:cstheme="minorHAnsi"/>
          <w:sz w:val="22"/>
          <w:szCs w:val="22"/>
        </w:rPr>
        <w:t>to include but not limited to</w:t>
      </w:r>
      <w:r w:rsidR="00B3004D">
        <w:rPr>
          <w:rFonts w:asciiTheme="minorHAnsi" w:hAnsiTheme="minorHAnsi" w:cstheme="minorHAnsi"/>
          <w:sz w:val="22"/>
          <w:szCs w:val="22"/>
        </w:rPr>
        <w:t xml:space="preserve"> electronic</w:t>
      </w:r>
      <w:r w:rsidR="00AF6FBC" w:rsidRPr="00B1316B">
        <w:rPr>
          <w:rFonts w:asciiTheme="minorHAnsi" w:hAnsiTheme="minorHAnsi" w:cstheme="minorHAnsi"/>
          <w:sz w:val="22"/>
          <w:szCs w:val="22"/>
          <w:lang w:val="en-GB"/>
        </w:rPr>
        <w:t xml:space="preserve"> filing, archiving, e-mai</w:t>
      </w:r>
      <w:r w:rsidR="00911D60" w:rsidRPr="00B1316B">
        <w:rPr>
          <w:rFonts w:asciiTheme="minorHAnsi" w:hAnsiTheme="minorHAnsi" w:cstheme="minorHAnsi"/>
          <w:sz w:val="22"/>
          <w:szCs w:val="22"/>
          <w:lang w:val="en-GB"/>
        </w:rPr>
        <w:t>l activity, processing expenses and meeting invoices,</w:t>
      </w:r>
      <w:r w:rsidR="00AF6FBC" w:rsidRPr="00B1316B">
        <w:rPr>
          <w:rFonts w:asciiTheme="minorHAnsi" w:hAnsiTheme="minorHAnsi" w:cstheme="minorHAnsi"/>
          <w:sz w:val="22"/>
          <w:szCs w:val="22"/>
          <w:lang w:val="en-GB"/>
        </w:rPr>
        <w:t xml:space="preserve"> </w:t>
      </w:r>
      <w:r w:rsidR="00A51780">
        <w:rPr>
          <w:rFonts w:asciiTheme="minorHAnsi" w:hAnsiTheme="minorHAnsi" w:cstheme="minorHAnsi"/>
          <w:sz w:val="22"/>
          <w:szCs w:val="22"/>
          <w:lang w:val="en-GB"/>
        </w:rPr>
        <w:t>support with diary management, arrange ad hoc meetings as required</w:t>
      </w:r>
      <w:r w:rsidR="00D6237F">
        <w:rPr>
          <w:rFonts w:asciiTheme="minorHAnsi" w:hAnsiTheme="minorHAnsi" w:cstheme="minorHAnsi"/>
          <w:sz w:val="22"/>
          <w:szCs w:val="22"/>
          <w:lang w:val="en-GB"/>
        </w:rPr>
        <w:t xml:space="preserve">, sorting </w:t>
      </w:r>
      <w:r w:rsidR="00A51780">
        <w:rPr>
          <w:rFonts w:asciiTheme="minorHAnsi" w:hAnsiTheme="minorHAnsi" w:cstheme="minorHAnsi"/>
          <w:sz w:val="22"/>
          <w:szCs w:val="22"/>
          <w:lang w:val="en-GB"/>
        </w:rPr>
        <w:t>HQIP incoming mail</w:t>
      </w:r>
      <w:r w:rsidR="00D6237F">
        <w:rPr>
          <w:rFonts w:asciiTheme="minorHAnsi" w:hAnsiTheme="minorHAnsi" w:cstheme="minorHAnsi"/>
          <w:sz w:val="22"/>
          <w:szCs w:val="22"/>
          <w:lang w:val="en-GB"/>
        </w:rPr>
        <w:t>, organising couriers, coordinating distribution of IT equipment and access to the company’s storage facility</w:t>
      </w:r>
    </w:p>
    <w:p w:rsidR="00B1316B" w:rsidRDefault="006616C2" w:rsidP="0010156C">
      <w:pPr>
        <w:numPr>
          <w:ilvl w:val="0"/>
          <w:numId w:val="31"/>
        </w:numPr>
        <w:ind w:left="284" w:hanging="284"/>
        <w:rPr>
          <w:rFonts w:asciiTheme="minorHAnsi" w:hAnsiTheme="minorHAnsi" w:cstheme="minorHAnsi"/>
          <w:sz w:val="22"/>
          <w:szCs w:val="22"/>
          <w:lang w:val="en-GB"/>
        </w:rPr>
      </w:pPr>
      <w:r w:rsidRPr="00B1316B">
        <w:rPr>
          <w:rFonts w:asciiTheme="minorHAnsi" w:hAnsiTheme="minorHAnsi" w:cstheme="minorHAnsi"/>
          <w:sz w:val="22"/>
          <w:szCs w:val="22"/>
        </w:rPr>
        <w:t>Communicate and engage effectively with a range of people, including internal and external staff and stakeholders. This will include dealing with stakeholder enquiries pro</w:t>
      </w:r>
      <w:r w:rsidR="00A51780">
        <w:rPr>
          <w:rFonts w:asciiTheme="minorHAnsi" w:hAnsiTheme="minorHAnsi" w:cstheme="minorHAnsi"/>
          <w:sz w:val="22"/>
          <w:szCs w:val="22"/>
        </w:rPr>
        <w:t>mptly and courteously by e-mail or</w:t>
      </w:r>
      <w:r w:rsidRPr="00B1316B">
        <w:rPr>
          <w:rFonts w:asciiTheme="minorHAnsi" w:hAnsiTheme="minorHAnsi" w:cstheme="minorHAnsi"/>
          <w:sz w:val="22"/>
          <w:szCs w:val="22"/>
        </w:rPr>
        <w:t xml:space="preserve"> telephone, referring to the relevant lead where appropriate</w:t>
      </w:r>
      <w:r w:rsidRPr="00B1316B" w:rsidDel="00AF6FBC">
        <w:rPr>
          <w:rFonts w:asciiTheme="minorHAnsi" w:hAnsiTheme="minorHAnsi" w:cstheme="minorHAnsi"/>
          <w:sz w:val="22"/>
          <w:szCs w:val="22"/>
          <w:lang w:val="en-GB"/>
        </w:rPr>
        <w:t xml:space="preserve"> </w:t>
      </w:r>
    </w:p>
    <w:p w:rsidR="009C1DCA" w:rsidRPr="00B1316B" w:rsidRDefault="00911D60" w:rsidP="0010156C">
      <w:pPr>
        <w:numPr>
          <w:ilvl w:val="0"/>
          <w:numId w:val="31"/>
        </w:numPr>
        <w:ind w:left="284" w:hanging="284"/>
        <w:rPr>
          <w:rFonts w:asciiTheme="minorHAnsi" w:hAnsiTheme="minorHAnsi" w:cstheme="minorHAnsi"/>
          <w:sz w:val="22"/>
          <w:szCs w:val="22"/>
          <w:lang w:val="en-GB"/>
        </w:rPr>
      </w:pPr>
      <w:r w:rsidRPr="00B1316B">
        <w:rPr>
          <w:rFonts w:asciiTheme="minorHAnsi" w:hAnsiTheme="minorHAnsi" w:cstheme="minorHAnsi"/>
          <w:sz w:val="22"/>
          <w:szCs w:val="22"/>
        </w:rPr>
        <w:t>Responsible for the organisation of meetings and events and production of reports, papers, minutes and meetings notes as required. This will include providing secretariat support to CORE</w:t>
      </w:r>
      <w:r w:rsidR="00B3004D">
        <w:rPr>
          <w:rFonts w:asciiTheme="minorHAnsi" w:hAnsiTheme="minorHAnsi" w:cstheme="minorHAnsi"/>
          <w:sz w:val="22"/>
          <w:szCs w:val="22"/>
        </w:rPr>
        <w:t xml:space="preserve"> team and All</w:t>
      </w:r>
      <w:r w:rsidRPr="00B1316B">
        <w:rPr>
          <w:rFonts w:asciiTheme="minorHAnsi" w:hAnsiTheme="minorHAnsi" w:cstheme="minorHAnsi"/>
          <w:sz w:val="22"/>
          <w:szCs w:val="22"/>
        </w:rPr>
        <w:t xml:space="preserve"> </w:t>
      </w:r>
      <w:r w:rsidR="00B3004D">
        <w:rPr>
          <w:rFonts w:asciiTheme="minorHAnsi" w:hAnsiTheme="minorHAnsi" w:cstheme="minorHAnsi"/>
          <w:sz w:val="22"/>
          <w:szCs w:val="22"/>
        </w:rPr>
        <w:t xml:space="preserve">Staff Meeting </w:t>
      </w:r>
      <w:r w:rsidRPr="00B1316B">
        <w:rPr>
          <w:rFonts w:asciiTheme="minorHAnsi" w:hAnsiTheme="minorHAnsi" w:cstheme="minorHAnsi"/>
          <w:sz w:val="22"/>
          <w:szCs w:val="22"/>
        </w:rPr>
        <w:t>and other internal meetings and networks</w:t>
      </w:r>
      <w:r w:rsidR="009424DB">
        <w:rPr>
          <w:rFonts w:asciiTheme="minorHAnsi" w:hAnsiTheme="minorHAnsi" w:cstheme="minorHAnsi"/>
          <w:sz w:val="22"/>
          <w:szCs w:val="22"/>
        </w:rPr>
        <w:t xml:space="preserve"> (such as Data Access Request Group and IG Executive meetings)</w:t>
      </w:r>
      <w:r w:rsidRPr="00B1316B">
        <w:rPr>
          <w:rFonts w:asciiTheme="minorHAnsi" w:hAnsiTheme="minorHAnsi" w:cstheme="minorHAnsi"/>
          <w:sz w:val="22"/>
          <w:szCs w:val="22"/>
        </w:rPr>
        <w:t xml:space="preserve"> as relevant to responsibilities</w:t>
      </w:r>
    </w:p>
    <w:p w:rsidR="00DD2ABC" w:rsidRPr="00B1316B" w:rsidRDefault="00DD2ABC" w:rsidP="0010156C">
      <w:pPr>
        <w:pStyle w:val="ListParagraph"/>
        <w:numPr>
          <w:ilvl w:val="0"/>
          <w:numId w:val="31"/>
        </w:numPr>
        <w:ind w:left="284" w:hanging="284"/>
        <w:rPr>
          <w:rFonts w:asciiTheme="minorHAnsi" w:hAnsiTheme="minorHAnsi" w:cstheme="minorHAnsi"/>
          <w:b/>
          <w:sz w:val="22"/>
          <w:szCs w:val="22"/>
        </w:rPr>
      </w:pPr>
      <w:r w:rsidRPr="00B1316B">
        <w:rPr>
          <w:rFonts w:asciiTheme="minorHAnsi" w:hAnsiTheme="minorHAnsi" w:cstheme="minorHAnsi"/>
          <w:sz w:val="22"/>
          <w:szCs w:val="22"/>
        </w:rPr>
        <w:t xml:space="preserve">Work reciprocally with other administrative support posts within HQIP </w:t>
      </w:r>
    </w:p>
    <w:p w:rsidR="006F5A27" w:rsidRPr="00B1316B" w:rsidRDefault="006F5A27" w:rsidP="0010156C">
      <w:pPr>
        <w:pStyle w:val="ListParagraph"/>
        <w:numPr>
          <w:ilvl w:val="0"/>
          <w:numId w:val="31"/>
        </w:numPr>
        <w:ind w:left="284" w:hanging="284"/>
        <w:rPr>
          <w:rFonts w:asciiTheme="minorHAnsi" w:hAnsiTheme="minorHAnsi" w:cstheme="minorHAnsi"/>
          <w:b/>
          <w:sz w:val="22"/>
          <w:szCs w:val="22"/>
        </w:rPr>
      </w:pPr>
      <w:r w:rsidRPr="00B1316B">
        <w:rPr>
          <w:rFonts w:asciiTheme="minorHAnsi" w:hAnsiTheme="minorHAnsi" w:cstheme="minorHAnsi"/>
          <w:sz w:val="22"/>
          <w:szCs w:val="22"/>
        </w:rPr>
        <w:t>Provide cover as directed by line manager for other members of the team in their absence and assist with their workloads as necessary</w:t>
      </w:r>
    </w:p>
    <w:p w:rsidR="00530A06" w:rsidRPr="00B1316B" w:rsidRDefault="00530A06" w:rsidP="0010156C">
      <w:pPr>
        <w:pStyle w:val="ListParagraph"/>
        <w:numPr>
          <w:ilvl w:val="0"/>
          <w:numId w:val="31"/>
        </w:numPr>
        <w:ind w:left="284" w:hanging="284"/>
        <w:rPr>
          <w:rFonts w:asciiTheme="minorHAnsi" w:hAnsiTheme="minorHAnsi" w:cstheme="minorHAnsi"/>
          <w:b/>
          <w:sz w:val="22"/>
          <w:szCs w:val="22"/>
        </w:rPr>
      </w:pPr>
      <w:r w:rsidRPr="00B1316B">
        <w:rPr>
          <w:rFonts w:asciiTheme="minorHAnsi" w:hAnsiTheme="minorHAnsi" w:cstheme="minorHAnsi"/>
          <w:sz w:val="22"/>
          <w:szCs w:val="22"/>
          <w:lang w:val="en-GB"/>
        </w:rPr>
        <w:t xml:space="preserve">Other business support tasks as identified by the </w:t>
      </w:r>
      <w:r w:rsidRPr="00B1316B">
        <w:rPr>
          <w:rFonts w:asciiTheme="minorHAnsi" w:hAnsiTheme="minorHAnsi" w:cstheme="minorHAnsi"/>
          <w:sz w:val="22"/>
          <w:szCs w:val="22"/>
        </w:rPr>
        <w:t>office manager</w:t>
      </w:r>
    </w:p>
    <w:p w:rsidR="00231C41" w:rsidRDefault="00231C41" w:rsidP="0019757B">
      <w:pPr>
        <w:rPr>
          <w:rFonts w:asciiTheme="minorHAnsi" w:hAnsiTheme="minorHAnsi"/>
          <w:sz w:val="22"/>
          <w:szCs w:val="22"/>
          <w:lang w:val="en-GB"/>
        </w:rPr>
      </w:pPr>
    </w:p>
    <w:p w:rsidR="00530A06" w:rsidRDefault="00530A06" w:rsidP="00530A06">
      <w:pPr>
        <w:rPr>
          <w:rFonts w:asciiTheme="minorHAnsi" w:hAnsiTheme="minorHAnsi" w:cs="Tahoma"/>
          <w:b/>
          <w:color w:val="000000" w:themeColor="text1"/>
          <w:sz w:val="22"/>
          <w:szCs w:val="22"/>
        </w:rPr>
      </w:pPr>
      <w:r>
        <w:rPr>
          <w:rFonts w:asciiTheme="minorHAnsi" w:hAnsiTheme="minorHAnsi" w:cs="Tahoma"/>
          <w:b/>
          <w:color w:val="000000" w:themeColor="text1"/>
          <w:sz w:val="22"/>
          <w:szCs w:val="22"/>
        </w:rPr>
        <w:t>Procurement support and coordination</w:t>
      </w:r>
    </w:p>
    <w:p w:rsidR="00530A06" w:rsidRPr="00B3004D" w:rsidRDefault="00530A06" w:rsidP="00A51780">
      <w:pPr>
        <w:pStyle w:val="ListParagraph"/>
        <w:ind w:left="1440"/>
        <w:rPr>
          <w:rFonts w:asciiTheme="minorHAnsi" w:hAnsiTheme="minorHAnsi" w:cs="Tahoma"/>
          <w:color w:val="000000" w:themeColor="text1"/>
          <w:sz w:val="22"/>
          <w:szCs w:val="22"/>
        </w:rPr>
      </w:pPr>
    </w:p>
    <w:p w:rsidR="00530A06" w:rsidRPr="00820738" w:rsidRDefault="00530A06" w:rsidP="0010156C">
      <w:pPr>
        <w:pStyle w:val="ListParagraph"/>
        <w:numPr>
          <w:ilvl w:val="1"/>
          <w:numId w:val="32"/>
        </w:numPr>
        <w:ind w:left="284" w:hanging="284"/>
        <w:rPr>
          <w:rFonts w:asciiTheme="minorHAnsi" w:hAnsiTheme="minorHAnsi" w:cs="Tahoma"/>
          <w:b/>
          <w:color w:val="000000" w:themeColor="text1"/>
          <w:sz w:val="22"/>
          <w:szCs w:val="22"/>
        </w:rPr>
      </w:pPr>
      <w:r w:rsidRPr="002C5D90">
        <w:rPr>
          <w:rFonts w:asciiTheme="minorHAnsi" w:hAnsiTheme="minorHAnsi" w:cs="Tahoma"/>
          <w:color w:val="000000" w:themeColor="text1"/>
          <w:sz w:val="22"/>
          <w:szCs w:val="22"/>
        </w:rPr>
        <w:t xml:space="preserve">Undertake invoice reconciliation for the NCAPOP programme in conjunction with HQIP </w:t>
      </w:r>
      <w:r w:rsidR="00AC1795">
        <w:rPr>
          <w:rFonts w:asciiTheme="minorHAnsi" w:hAnsiTheme="minorHAnsi" w:cs="Tahoma"/>
          <w:color w:val="000000" w:themeColor="text1"/>
          <w:sz w:val="22"/>
          <w:szCs w:val="22"/>
        </w:rPr>
        <w:t>Head of Finance</w:t>
      </w:r>
      <w:r w:rsidRPr="002C5D90">
        <w:rPr>
          <w:rFonts w:asciiTheme="minorHAnsi" w:hAnsiTheme="minorHAnsi" w:cs="Tahoma"/>
          <w:color w:val="000000" w:themeColor="text1"/>
          <w:sz w:val="22"/>
          <w:szCs w:val="22"/>
        </w:rPr>
        <w:t xml:space="preserve"> and arrange sign off by HQIP CEO</w:t>
      </w:r>
    </w:p>
    <w:p w:rsidR="00530A06" w:rsidRDefault="00530A06" w:rsidP="0019757B">
      <w:pPr>
        <w:rPr>
          <w:rFonts w:asciiTheme="minorHAnsi" w:hAnsiTheme="minorHAnsi"/>
          <w:b/>
          <w:sz w:val="22"/>
          <w:szCs w:val="22"/>
          <w:lang w:val="en-GB"/>
        </w:rPr>
      </w:pPr>
    </w:p>
    <w:p w:rsidR="00B1641A" w:rsidRDefault="00764ED0" w:rsidP="0026511D">
      <w:pPr>
        <w:autoSpaceDE w:val="0"/>
        <w:autoSpaceDN w:val="0"/>
        <w:rPr>
          <w:rFonts w:asciiTheme="minorHAnsi" w:hAnsiTheme="minorHAnsi"/>
          <w:b/>
          <w:color w:val="000000"/>
          <w:sz w:val="22"/>
          <w:szCs w:val="22"/>
          <w:lang w:eastAsia="en-GB"/>
        </w:rPr>
      </w:pPr>
      <w:r>
        <w:rPr>
          <w:rFonts w:asciiTheme="minorHAnsi" w:hAnsiTheme="minorHAnsi"/>
          <w:b/>
          <w:color w:val="000000"/>
          <w:sz w:val="22"/>
          <w:szCs w:val="22"/>
          <w:lang w:eastAsia="en-GB"/>
        </w:rPr>
        <w:t xml:space="preserve">Audit Data for Improvement (ADI) </w:t>
      </w:r>
    </w:p>
    <w:p w:rsidR="00BF4C48" w:rsidRPr="00BF4C48" w:rsidRDefault="00BF4C48" w:rsidP="00AC1795">
      <w:pPr>
        <w:pStyle w:val="ListParagraph"/>
        <w:numPr>
          <w:ilvl w:val="0"/>
          <w:numId w:val="5"/>
        </w:numPr>
        <w:ind w:left="284" w:hanging="284"/>
        <w:rPr>
          <w:rFonts w:asciiTheme="minorHAnsi" w:hAnsiTheme="minorHAnsi" w:cs="Tahoma"/>
          <w:sz w:val="22"/>
          <w:szCs w:val="22"/>
        </w:rPr>
      </w:pPr>
      <w:r>
        <w:rPr>
          <w:rFonts w:asciiTheme="minorHAnsi" w:hAnsiTheme="minorHAnsi" w:cs="Tahoma"/>
          <w:sz w:val="22"/>
          <w:szCs w:val="22"/>
        </w:rPr>
        <w:t>Provide secretariat services to the ADI Exec</w:t>
      </w:r>
    </w:p>
    <w:p w:rsidR="0026511D" w:rsidRPr="0026511D" w:rsidRDefault="00B3004D" w:rsidP="00AC1795">
      <w:pPr>
        <w:pStyle w:val="ListParagraph"/>
        <w:numPr>
          <w:ilvl w:val="0"/>
          <w:numId w:val="5"/>
        </w:numPr>
        <w:ind w:left="284" w:hanging="284"/>
        <w:rPr>
          <w:rFonts w:asciiTheme="minorHAnsi" w:hAnsiTheme="minorHAnsi" w:cs="Tahoma"/>
          <w:sz w:val="22"/>
          <w:szCs w:val="22"/>
        </w:rPr>
      </w:pPr>
      <w:r>
        <w:rPr>
          <w:rFonts w:asciiTheme="minorHAnsi" w:hAnsiTheme="minorHAnsi"/>
          <w:bCs/>
          <w:sz w:val="22"/>
          <w:szCs w:val="22"/>
          <w:lang w:eastAsia="en-GB"/>
        </w:rPr>
        <w:t xml:space="preserve">Support </w:t>
      </w:r>
      <w:r w:rsidR="007B19C6">
        <w:rPr>
          <w:rFonts w:asciiTheme="minorHAnsi" w:hAnsiTheme="minorHAnsi"/>
          <w:bCs/>
          <w:sz w:val="22"/>
          <w:szCs w:val="22"/>
          <w:lang w:eastAsia="en-GB"/>
        </w:rPr>
        <w:t>manage</w:t>
      </w:r>
      <w:r w:rsidR="00707FF3">
        <w:rPr>
          <w:rFonts w:asciiTheme="minorHAnsi" w:hAnsiTheme="minorHAnsi"/>
          <w:bCs/>
          <w:sz w:val="22"/>
          <w:szCs w:val="22"/>
          <w:lang w:eastAsia="en-GB"/>
        </w:rPr>
        <w:t>ment of</w:t>
      </w:r>
      <w:r w:rsidR="007B19C6">
        <w:rPr>
          <w:rFonts w:asciiTheme="minorHAnsi" w:hAnsiTheme="minorHAnsi"/>
          <w:bCs/>
          <w:sz w:val="22"/>
          <w:szCs w:val="22"/>
          <w:lang w:eastAsia="en-GB"/>
        </w:rPr>
        <w:t xml:space="preserve"> the </w:t>
      </w:r>
      <w:r w:rsidR="00AC1795">
        <w:rPr>
          <w:rFonts w:asciiTheme="minorHAnsi" w:hAnsiTheme="minorHAnsi"/>
          <w:bCs/>
          <w:sz w:val="22"/>
          <w:szCs w:val="22"/>
          <w:lang w:eastAsia="en-GB"/>
        </w:rPr>
        <w:t>National Clinical Audit Benchmarking (</w:t>
      </w:r>
      <w:r w:rsidR="007B19C6">
        <w:rPr>
          <w:rFonts w:asciiTheme="minorHAnsi" w:hAnsiTheme="minorHAnsi"/>
          <w:bCs/>
          <w:sz w:val="22"/>
          <w:szCs w:val="22"/>
          <w:lang w:eastAsia="en-GB"/>
        </w:rPr>
        <w:t>NCAB</w:t>
      </w:r>
      <w:r w:rsidR="00AC1795">
        <w:rPr>
          <w:rFonts w:asciiTheme="minorHAnsi" w:hAnsiTheme="minorHAnsi"/>
          <w:bCs/>
          <w:sz w:val="22"/>
          <w:szCs w:val="22"/>
          <w:lang w:eastAsia="en-GB"/>
        </w:rPr>
        <w:t>)</w:t>
      </w:r>
      <w:r w:rsidR="007B19C6">
        <w:rPr>
          <w:rFonts w:asciiTheme="minorHAnsi" w:hAnsiTheme="minorHAnsi"/>
          <w:bCs/>
          <w:sz w:val="22"/>
          <w:szCs w:val="22"/>
          <w:lang w:eastAsia="en-GB"/>
        </w:rPr>
        <w:t xml:space="preserve"> project</w:t>
      </w:r>
      <w:r w:rsidR="0026511D" w:rsidRPr="0026511D">
        <w:rPr>
          <w:rFonts w:asciiTheme="minorHAnsi" w:hAnsiTheme="minorHAnsi" w:cs="Tahoma"/>
          <w:sz w:val="22"/>
          <w:szCs w:val="22"/>
        </w:rPr>
        <w:t>:</w:t>
      </w:r>
    </w:p>
    <w:p w:rsidR="00BF4C48" w:rsidRPr="00BF4C48" w:rsidRDefault="006D64F3" w:rsidP="0010156C">
      <w:pPr>
        <w:pStyle w:val="ListParagraph"/>
        <w:numPr>
          <w:ilvl w:val="0"/>
          <w:numId w:val="33"/>
        </w:numPr>
        <w:autoSpaceDE w:val="0"/>
        <w:autoSpaceDN w:val="0"/>
        <w:spacing w:line="276" w:lineRule="auto"/>
        <w:ind w:left="851" w:hanging="284"/>
        <w:jc w:val="both"/>
        <w:rPr>
          <w:rFonts w:asciiTheme="minorHAnsi" w:hAnsiTheme="minorHAnsi" w:cs="Arial"/>
          <w:sz w:val="22"/>
          <w:szCs w:val="22"/>
        </w:rPr>
      </w:pPr>
      <w:r w:rsidRPr="00B3004D">
        <w:rPr>
          <w:rFonts w:asciiTheme="minorHAnsi" w:hAnsiTheme="minorHAnsi"/>
          <w:color w:val="000000"/>
          <w:sz w:val="22"/>
          <w:szCs w:val="22"/>
          <w:lang w:eastAsia="en-GB"/>
        </w:rPr>
        <w:t>Coordinate internal and external stakeholders meetings</w:t>
      </w:r>
    </w:p>
    <w:p w:rsidR="006D64F3" w:rsidRPr="00B3004D" w:rsidRDefault="006D64F3" w:rsidP="00BF4C48">
      <w:pPr>
        <w:pStyle w:val="ListParagraph"/>
        <w:autoSpaceDE w:val="0"/>
        <w:autoSpaceDN w:val="0"/>
        <w:spacing w:line="276" w:lineRule="auto"/>
        <w:ind w:left="1440"/>
        <w:jc w:val="both"/>
        <w:rPr>
          <w:rFonts w:asciiTheme="minorHAnsi" w:hAnsiTheme="minorHAnsi" w:cs="Arial"/>
          <w:sz w:val="22"/>
          <w:szCs w:val="22"/>
        </w:rPr>
      </w:pPr>
    </w:p>
    <w:p w:rsidR="0098172C" w:rsidRPr="00A0236D" w:rsidRDefault="0098172C" w:rsidP="00A0236D">
      <w:pPr>
        <w:rPr>
          <w:rFonts w:asciiTheme="minorHAnsi" w:hAnsiTheme="minorHAnsi"/>
          <w:b/>
          <w:sz w:val="22"/>
          <w:szCs w:val="22"/>
          <w:lang w:val="en-GB"/>
        </w:rPr>
      </w:pPr>
    </w:p>
    <w:p w:rsidR="00440E9C" w:rsidRPr="00000F25" w:rsidRDefault="00776ED4" w:rsidP="00CA2D6B">
      <w:pPr>
        <w:rPr>
          <w:rFonts w:asciiTheme="minorHAnsi" w:hAnsiTheme="minorHAnsi" w:cs="Tahoma"/>
          <w:b/>
          <w:color w:val="000000" w:themeColor="text1"/>
          <w:sz w:val="22"/>
          <w:szCs w:val="22"/>
        </w:rPr>
      </w:pPr>
      <w:r w:rsidRPr="00000F25">
        <w:rPr>
          <w:rFonts w:asciiTheme="minorHAnsi" w:hAnsiTheme="minorHAnsi" w:cs="Tahoma"/>
          <w:b/>
          <w:color w:val="000000" w:themeColor="text1"/>
          <w:sz w:val="22"/>
          <w:szCs w:val="22"/>
        </w:rPr>
        <w:t>Information Governance (IG)</w:t>
      </w:r>
    </w:p>
    <w:p w:rsidR="009424DB" w:rsidRPr="00F83301" w:rsidRDefault="00E46C12" w:rsidP="00AC1795">
      <w:pPr>
        <w:pStyle w:val="ListParagraph"/>
        <w:numPr>
          <w:ilvl w:val="0"/>
          <w:numId w:val="5"/>
        </w:numPr>
        <w:spacing w:after="120" w:line="280" w:lineRule="atLeast"/>
        <w:ind w:left="284"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Provide administrative support to</w:t>
      </w:r>
      <w:r w:rsidR="00481A91" w:rsidRPr="00F83301">
        <w:rPr>
          <w:rFonts w:asciiTheme="minorHAnsi" w:hAnsiTheme="minorHAnsi" w:cstheme="minorHAnsi"/>
          <w:sz w:val="22"/>
          <w:szCs w:val="22"/>
        </w:rPr>
        <w:t xml:space="preserve"> IG Meetings (IG Exec</w:t>
      </w:r>
      <w:r w:rsidRPr="00F83301">
        <w:rPr>
          <w:rFonts w:asciiTheme="minorHAnsi" w:hAnsiTheme="minorHAnsi" w:cstheme="minorHAnsi"/>
          <w:sz w:val="22"/>
          <w:szCs w:val="22"/>
        </w:rPr>
        <w:t>utive Group and</w:t>
      </w:r>
      <w:r w:rsidR="00481A91" w:rsidRPr="00F83301">
        <w:rPr>
          <w:rFonts w:asciiTheme="minorHAnsi" w:hAnsiTheme="minorHAnsi" w:cstheme="minorHAnsi"/>
          <w:sz w:val="22"/>
          <w:szCs w:val="22"/>
        </w:rPr>
        <w:t xml:space="preserve"> IG Advisory Group</w:t>
      </w:r>
      <w:r w:rsidRPr="00F83301">
        <w:rPr>
          <w:rFonts w:asciiTheme="minorHAnsi" w:hAnsiTheme="minorHAnsi" w:cstheme="minorHAnsi"/>
          <w:sz w:val="22"/>
          <w:szCs w:val="22"/>
        </w:rPr>
        <w:t xml:space="preserve"> (IGAG)</w:t>
      </w:r>
      <w:r w:rsidR="009424DB" w:rsidRPr="00F83301">
        <w:rPr>
          <w:rFonts w:asciiTheme="minorHAnsi" w:hAnsiTheme="minorHAnsi" w:cstheme="minorHAnsi"/>
          <w:sz w:val="22"/>
          <w:szCs w:val="22"/>
        </w:rPr>
        <w:t xml:space="preserve"> and </w:t>
      </w:r>
      <w:r w:rsidR="00481A91" w:rsidRPr="00F83301">
        <w:rPr>
          <w:rFonts w:asciiTheme="minorHAnsi" w:hAnsiTheme="minorHAnsi" w:cstheme="minorHAnsi"/>
          <w:sz w:val="22"/>
          <w:szCs w:val="22"/>
        </w:rPr>
        <w:t>any other ad hoc meetings)</w:t>
      </w:r>
      <w:r w:rsidR="00000F25" w:rsidRPr="00F83301">
        <w:rPr>
          <w:rFonts w:asciiTheme="minorHAnsi" w:hAnsiTheme="minorHAnsi" w:cstheme="minorHAnsi"/>
          <w:sz w:val="22"/>
          <w:szCs w:val="22"/>
        </w:rPr>
        <w:t>. T</w:t>
      </w:r>
      <w:r w:rsidRPr="00F83301">
        <w:rPr>
          <w:rFonts w:asciiTheme="minorHAnsi" w:hAnsiTheme="minorHAnsi" w:cstheme="minorHAnsi"/>
          <w:sz w:val="22"/>
          <w:szCs w:val="22"/>
        </w:rPr>
        <w:t xml:space="preserve">his will </w:t>
      </w:r>
      <w:r w:rsidR="00C25A50" w:rsidRPr="00F83301">
        <w:rPr>
          <w:rFonts w:asciiTheme="minorHAnsi" w:hAnsiTheme="minorHAnsi" w:cstheme="minorHAnsi"/>
          <w:sz w:val="22"/>
          <w:szCs w:val="22"/>
        </w:rPr>
        <w:t>include</w:t>
      </w:r>
      <w:r w:rsidRPr="00F83301">
        <w:rPr>
          <w:rFonts w:asciiTheme="minorHAnsi" w:hAnsiTheme="minorHAnsi" w:cstheme="minorHAnsi"/>
          <w:sz w:val="22"/>
          <w:szCs w:val="22"/>
        </w:rPr>
        <w:t xml:space="preserve"> arranging meetings, </w:t>
      </w:r>
      <w:r w:rsidR="00000F25" w:rsidRPr="00F83301">
        <w:rPr>
          <w:rFonts w:asciiTheme="minorHAnsi" w:hAnsiTheme="minorHAnsi" w:cstheme="minorHAnsi"/>
          <w:sz w:val="22"/>
          <w:szCs w:val="22"/>
        </w:rPr>
        <w:t>producing papers and capturing</w:t>
      </w:r>
      <w:r w:rsidRPr="00F83301">
        <w:rPr>
          <w:rFonts w:asciiTheme="minorHAnsi" w:hAnsiTheme="minorHAnsi" w:cstheme="minorHAnsi"/>
          <w:sz w:val="22"/>
          <w:szCs w:val="22"/>
        </w:rPr>
        <w:t xml:space="preserve"> notes and actions</w:t>
      </w:r>
    </w:p>
    <w:p w:rsidR="009424DB" w:rsidRPr="00F83301" w:rsidRDefault="009424DB" w:rsidP="00AC1795">
      <w:pPr>
        <w:pStyle w:val="ListParagraph"/>
        <w:numPr>
          <w:ilvl w:val="0"/>
          <w:numId w:val="5"/>
        </w:numPr>
        <w:spacing w:after="120" w:line="280" w:lineRule="atLeast"/>
        <w:ind w:left="284"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Support the effective management of the Data Access Request (DARG) process with supervision from the IG Lead</w:t>
      </w:r>
      <w:r w:rsidR="00000F25" w:rsidRPr="00F83301">
        <w:rPr>
          <w:rFonts w:asciiTheme="minorHAnsi" w:hAnsiTheme="minorHAnsi" w:cstheme="minorHAnsi"/>
          <w:sz w:val="22"/>
          <w:szCs w:val="22"/>
        </w:rPr>
        <w:t xml:space="preserve">. </w:t>
      </w:r>
      <w:r w:rsidR="00C25A50" w:rsidRPr="00F83301">
        <w:rPr>
          <w:rFonts w:asciiTheme="minorHAnsi" w:hAnsiTheme="minorHAnsi" w:cstheme="minorHAnsi"/>
          <w:sz w:val="22"/>
          <w:szCs w:val="22"/>
        </w:rPr>
        <w:t>This will include:</w:t>
      </w:r>
    </w:p>
    <w:p w:rsidR="009424DB" w:rsidRPr="00F83301" w:rsidRDefault="009424DB" w:rsidP="00AC1795">
      <w:pPr>
        <w:pStyle w:val="ListParagraph"/>
        <w:numPr>
          <w:ilvl w:val="1"/>
          <w:numId w:val="5"/>
        </w:numPr>
        <w:spacing w:after="120" w:line="280" w:lineRule="atLeast"/>
        <w:ind w:left="851"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Serv</w:t>
      </w:r>
      <w:r w:rsidR="00C25A50" w:rsidRPr="00F83301">
        <w:rPr>
          <w:rFonts w:asciiTheme="minorHAnsi" w:hAnsiTheme="minorHAnsi" w:cstheme="minorHAnsi"/>
          <w:sz w:val="22"/>
          <w:szCs w:val="22"/>
        </w:rPr>
        <w:t>ing</w:t>
      </w:r>
      <w:r w:rsidRPr="00F83301">
        <w:rPr>
          <w:rFonts w:asciiTheme="minorHAnsi" w:hAnsiTheme="minorHAnsi" w:cstheme="minorHAnsi"/>
          <w:sz w:val="22"/>
          <w:szCs w:val="22"/>
        </w:rPr>
        <w:t xml:space="preserve"> as first point of contact for DARG related queries</w:t>
      </w:r>
    </w:p>
    <w:p w:rsidR="00C25A50" w:rsidRPr="00F83301" w:rsidRDefault="00D211E0" w:rsidP="00AC1795">
      <w:pPr>
        <w:pStyle w:val="ListParagraph"/>
        <w:numPr>
          <w:ilvl w:val="1"/>
          <w:numId w:val="5"/>
        </w:numPr>
        <w:spacing w:after="120" w:line="280" w:lineRule="atLeast"/>
        <w:ind w:left="851"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Logging</w:t>
      </w:r>
      <w:r w:rsidR="009424DB" w:rsidRPr="00F83301">
        <w:rPr>
          <w:rFonts w:asciiTheme="minorHAnsi" w:hAnsiTheme="minorHAnsi" w:cstheme="minorHAnsi"/>
          <w:sz w:val="22"/>
          <w:szCs w:val="22"/>
        </w:rPr>
        <w:t xml:space="preserve"> </w:t>
      </w:r>
      <w:r w:rsidR="00C25A50" w:rsidRPr="00F83301">
        <w:rPr>
          <w:rFonts w:asciiTheme="minorHAnsi" w:hAnsiTheme="minorHAnsi" w:cstheme="minorHAnsi"/>
          <w:sz w:val="22"/>
          <w:szCs w:val="22"/>
        </w:rPr>
        <w:t xml:space="preserve">and </w:t>
      </w:r>
      <w:r w:rsidR="004977D2" w:rsidRPr="00F83301">
        <w:rPr>
          <w:rFonts w:asciiTheme="minorHAnsi" w:hAnsiTheme="minorHAnsi" w:cstheme="minorHAnsi"/>
          <w:sz w:val="22"/>
          <w:szCs w:val="22"/>
        </w:rPr>
        <w:t>u</w:t>
      </w:r>
      <w:r w:rsidR="00C25A50" w:rsidRPr="00F83301">
        <w:rPr>
          <w:rFonts w:asciiTheme="minorHAnsi" w:hAnsiTheme="minorHAnsi" w:cstheme="minorHAnsi"/>
          <w:sz w:val="22"/>
          <w:szCs w:val="22"/>
        </w:rPr>
        <w:t xml:space="preserve">ndertaking detailed reviews of received applications </w:t>
      </w:r>
    </w:p>
    <w:p w:rsidR="009424DB" w:rsidRPr="00F83301" w:rsidRDefault="00481A91" w:rsidP="00AC1795">
      <w:pPr>
        <w:pStyle w:val="ListParagraph"/>
        <w:numPr>
          <w:ilvl w:val="1"/>
          <w:numId w:val="5"/>
        </w:numPr>
        <w:spacing w:after="120" w:line="280" w:lineRule="atLeast"/>
        <w:ind w:left="851"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Liaising</w:t>
      </w:r>
      <w:r w:rsidR="009424DB" w:rsidRPr="00F83301">
        <w:rPr>
          <w:rFonts w:asciiTheme="minorHAnsi" w:hAnsiTheme="minorHAnsi" w:cstheme="minorHAnsi"/>
          <w:sz w:val="22"/>
          <w:szCs w:val="22"/>
        </w:rPr>
        <w:t xml:space="preserve"> with </w:t>
      </w:r>
      <w:r w:rsidR="00C25A50" w:rsidRPr="00F83301">
        <w:rPr>
          <w:rFonts w:asciiTheme="minorHAnsi" w:hAnsiTheme="minorHAnsi" w:cstheme="minorHAnsi"/>
          <w:sz w:val="22"/>
          <w:szCs w:val="22"/>
        </w:rPr>
        <w:t xml:space="preserve">external </w:t>
      </w:r>
      <w:r w:rsidR="009424DB" w:rsidRPr="00F83301">
        <w:rPr>
          <w:rFonts w:asciiTheme="minorHAnsi" w:hAnsiTheme="minorHAnsi" w:cstheme="minorHAnsi"/>
          <w:sz w:val="22"/>
          <w:szCs w:val="22"/>
        </w:rPr>
        <w:t>applicants</w:t>
      </w:r>
      <w:r w:rsidR="004977D2" w:rsidRPr="00F83301">
        <w:rPr>
          <w:rFonts w:asciiTheme="minorHAnsi" w:hAnsiTheme="minorHAnsi" w:cstheme="minorHAnsi"/>
          <w:sz w:val="22"/>
          <w:szCs w:val="22"/>
        </w:rPr>
        <w:t xml:space="preserve">, </w:t>
      </w:r>
      <w:r w:rsidR="009424DB" w:rsidRPr="00F83301">
        <w:rPr>
          <w:rFonts w:asciiTheme="minorHAnsi" w:hAnsiTheme="minorHAnsi" w:cstheme="minorHAnsi"/>
          <w:sz w:val="22"/>
          <w:szCs w:val="22"/>
        </w:rPr>
        <w:t>HQIP data provide</w:t>
      </w:r>
      <w:r w:rsidR="00C25A50" w:rsidRPr="00F83301">
        <w:rPr>
          <w:rFonts w:asciiTheme="minorHAnsi" w:hAnsiTheme="minorHAnsi" w:cstheme="minorHAnsi"/>
          <w:sz w:val="22"/>
          <w:szCs w:val="22"/>
        </w:rPr>
        <w:t xml:space="preserve">rs </w:t>
      </w:r>
      <w:r w:rsidR="004977D2" w:rsidRPr="00F83301">
        <w:rPr>
          <w:rFonts w:asciiTheme="minorHAnsi" w:hAnsiTheme="minorHAnsi" w:cstheme="minorHAnsi"/>
          <w:sz w:val="22"/>
          <w:szCs w:val="22"/>
        </w:rPr>
        <w:t xml:space="preserve">and internal HQIP staff </w:t>
      </w:r>
      <w:r w:rsidR="00C25A50" w:rsidRPr="00F83301">
        <w:rPr>
          <w:rFonts w:asciiTheme="minorHAnsi" w:hAnsiTheme="minorHAnsi" w:cstheme="minorHAnsi"/>
          <w:sz w:val="22"/>
          <w:szCs w:val="22"/>
        </w:rPr>
        <w:t>(by e-mail, telephone and video-conferencing call</w:t>
      </w:r>
      <w:r w:rsidR="00000F25" w:rsidRPr="00F83301">
        <w:rPr>
          <w:rFonts w:asciiTheme="minorHAnsi" w:hAnsiTheme="minorHAnsi" w:cstheme="minorHAnsi"/>
          <w:sz w:val="22"/>
          <w:szCs w:val="22"/>
        </w:rPr>
        <w:t>s)</w:t>
      </w:r>
      <w:r w:rsidR="009424DB" w:rsidRPr="00F83301">
        <w:rPr>
          <w:rFonts w:asciiTheme="minorHAnsi" w:hAnsiTheme="minorHAnsi" w:cstheme="minorHAnsi"/>
          <w:sz w:val="22"/>
          <w:szCs w:val="22"/>
        </w:rPr>
        <w:t xml:space="preserve"> </w:t>
      </w:r>
      <w:r w:rsidR="00C25A50" w:rsidRPr="00F83301">
        <w:rPr>
          <w:rFonts w:asciiTheme="minorHAnsi" w:hAnsiTheme="minorHAnsi" w:cstheme="minorHAnsi"/>
          <w:sz w:val="22"/>
          <w:szCs w:val="22"/>
        </w:rPr>
        <w:t>to respond to queries and clarifications to progress applications to an acceptable standard that they can be approved</w:t>
      </w:r>
    </w:p>
    <w:p w:rsidR="004977D2" w:rsidRPr="00F83301" w:rsidRDefault="004977D2" w:rsidP="00AC1795">
      <w:pPr>
        <w:pStyle w:val="ListParagraph"/>
        <w:numPr>
          <w:ilvl w:val="1"/>
          <w:numId w:val="5"/>
        </w:numPr>
        <w:spacing w:after="120" w:line="280" w:lineRule="atLeast"/>
        <w:ind w:left="851"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Maintain</w:t>
      </w:r>
      <w:r w:rsidR="00000F25" w:rsidRPr="00F83301">
        <w:rPr>
          <w:rFonts w:asciiTheme="minorHAnsi" w:hAnsiTheme="minorHAnsi" w:cstheme="minorHAnsi"/>
          <w:sz w:val="22"/>
          <w:szCs w:val="22"/>
        </w:rPr>
        <w:t>ing</w:t>
      </w:r>
      <w:r w:rsidRPr="00F83301">
        <w:rPr>
          <w:rFonts w:asciiTheme="minorHAnsi" w:hAnsiTheme="minorHAnsi" w:cstheme="minorHAnsi"/>
          <w:sz w:val="22"/>
          <w:szCs w:val="22"/>
        </w:rPr>
        <w:t xml:space="preserve"> accurate records of applications and correspondence</w:t>
      </w:r>
    </w:p>
    <w:p w:rsidR="00707A7B" w:rsidRPr="00F83301" w:rsidRDefault="00707A7B" w:rsidP="00AC1795">
      <w:pPr>
        <w:pStyle w:val="ListParagraph"/>
        <w:numPr>
          <w:ilvl w:val="1"/>
          <w:numId w:val="5"/>
        </w:numPr>
        <w:spacing w:after="120" w:line="280" w:lineRule="atLeast"/>
        <w:ind w:left="851"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Run</w:t>
      </w:r>
      <w:r w:rsidR="00000F25" w:rsidRPr="00F83301">
        <w:rPr>
          <w:rFonts w:asciiTheme="minorHAnsi" w:hAnsiTheme="minorHAnsi" w:cstheme="minorHAnsi"/>
          <w:sz w:val="22"/>
          <w:szCs w:val="22"/>
        </w:rPr>
        <w:t>ning</w:t>
      </w:r>
      <w:r w:rsidRPr="00F83301">
        <w:rPr>
          <w:rFonts w:asciiTheme="minorHAnsi" w:hAnsiTheme="minorHAnsi" w:cstheme="minorHAnsi"/>
          <w:sz w:val="22"/>
          <w:szCs w:val="22"/>
        </w:rPr>
        <w:t xml:space="preserve"> data reports and extract</w:t>
      </w:r>
      <w:r w:rsidR="00000F25" w:rsidRPr="00F83301">
        <w:rPr>
          <w:rFonts w:asciiTheme="minorHAnsi" w:hAnsiTheme="minorHAnsi" w:cstheme="minorHAnsi"/>
          <w:sz w:val="22"/>
          <w:szCs w:val="22"/>
        </w:rPr>
        <w:t>ing</w:t>
      </w:r>
      <w:r w:rsidRPr="00F83301">
        <w:rPr>
          <w:rFonts w:asciiTheme="minorHAnsi" w:hAnsiTheme="minorHAnsi" w:cstheme="minorHAnsi"/>
          <w:sz w:val="22"/>
          <w:szCs w:val="22"/>
        </w:rPr>
        <w:t xml:space="preserve"> information that demonstrates the effective functioning of the DARG service </w:t>
      </w:r>
    </w:p>
    <w:p w:rsidR="00707A7B" w:rsidRPr="00F83301" w:rsidRDefault="00707A7B" w:rsidP="00000F25">
      <w:pPr>
        <w:pStyle w:val="ListParagraph"/>
        <w:spacing w:after="120" w:line="280" w:lineRule="atLeast"/>
        <w:ind w:left="1440"/>
        <w:contextualSpacing/>
        <w:textAlignment w:val="center"/>
        <w:rPr>
          <w:rFonts w:asciiTheme="minorHAnsi" w:hAnsiTheme="minorHAnsi" w:cstheme="minorHAnsi"/>
          <w:sz w:val="22"/>
          <w:szCs w:val="22"/>
        </w:rPr>
      </w:pPr>
    </w:p>
    <w:p w:rsidR="00C25A50" w:rsidRPr="00F83301" w:rsidRDefault="00481A91" w:rsidP="00AC1795">
      <w:pPr>
        <w:pStyle w:val="ListParagraph"/>
        <w:numPr>
          <w:ilvl w:val="0"/>
          <w:numId w:val="27"/>
        </w:numPr>
        <w:spacing w:after="120" w:line="280" w:lineRule="atLeast"/>
        <w:ind w:left="284"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 xml:space="preserve">Monitor the Data Sharing inbox on a daily basis </w:t>
      </w:r>
    </w:p>
    <w:p w:rsidR="00000F25" w:rsidRPr="00F83301" w:rsidRDefault="00C25A50" w:rsidP="00AC1795">
      <w:pPr>
        <w:pStyle w:val="ListParagraph"/>
        <w:numPr>
          <w:ilvl w:val="0"/>
          <w:numId w:val="27"/>
        </w:numPr>
        <w:spacing w:after="120" w:line="280" w:lineRule="atLeast"/>
        <w:ind w:left="284"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W</w:t>
      </w:r>
      <w:r w:rsidR="00481A91" w:rsidRPr="00F83301">
        <w:rPr>
          <w:rFonts w:asciiTheme="minorHAnsi" w:hAnsiTheme="minorHAnsi" w:cstheme="minorHAnsi"/>
          <w:sz w:val="22"/>
          <w:szCs w:val="22"/>
        </w:rPr>
        <w:t>ork closely with the IG Lead to handle urgent IG queries</w:t>
      </w:r>
    </w:p>
    <w:p w:rsidR="00481A91" w:rsidRPr="00F83301" w:rsidRDefault="00481A91" w:rsidP="00AC1795">
      <w:pPr>
        <w:pStyle w:val="ListParagraph"/>
        <w:numPr>
          <w:ilvl w:val="0"/>
          <w:numId w:val="27"/>
        </w:numPr>
        <w:spacing w:after="120" w:line="280" w:lineRule="atLeast"/>
        <w:ind w:left="284" w:hanging="284"/>
        <w:contextualSpacing/>
        <w:textAlignment w:val="center"/>
        <w:rPr>
          <w:rFonts w:asciiTheme="minorHAnsi" w:hAnsiTheme="minorHAnsi" w:cstheme="minorHAnsi"/>
          <w:sz w:val="22"/>
          <w:szCs w:val="22"/>
        </w:rPr>
      </w:pPr>
      <w:r w:rsidRPr="00F83301">
        <w:rPr>
          <w:rFonts w:asciiTheme="minorHAnsi" w:hAnsiTheme="minorHAnsi" w:cstheme="minorHAnsi"/>
          <w:sz w:val="22"/>
          <w:szCs w:val="22"/>
        </w:rPr>
        <w:t xml:space="preserve">Provide </w:t>
      </w:r>
      <w:r w:rsidR="004977D2" w:rsidRPr="00F83301">
        <w:rPr>
          <w:rFonts w:asciiTheme="minorHAnsi" w:hAnsiTheme="minorHAnsi" w:cstheme="minorHAnsi"/>
          <w:bCs/>
          <w:sz w:val="22"/>
          <w:szCs w:val="22"/>
        </w:rPr>
        <w:t xml:space="preserve">a range of </w:t>
      </w:r>
      <w:r w:rsidRPr="00F83301">
        <w:rPr>
          <w:rFonts w:asciiTheme="minorHAnsi" w:hAnsiTheme="minorHAnsi" w:cstheme="minorHAnsi"/>
          <w:bCs/>
          <w:sz w:val="22"/>
          <w:szCs w:val="22"/>
        </w:rPr>
        <w:t>administrative assistance</w:t>
      </w:r>
      <w:r w:rsidRPr="00F83301">
        <w:rPr>
          <w:rFonts w:asciiTheme="minorHAnsi" w:hAnsiTheme="minorHAnsi" w:cstheme="minorHAnsi"/>
          <w:sz w:val="22"/>
          <w:szCs w:val="22"/>
        </w:rPr>
        <w:t xml:space="preserve"> to the IG function, as and when may be requested by the IG Lead or the Data Protection Officer</w:t>
      </w:r>
    </w:p>
    <w:p w:rsidR="00776ED4" w:rsidRPr="00481A91" w:rsidRDefault="00776ED4" w:rsidP="00481A91">
      <w:pPr>
        <w:pStyle w:val="ListParagraph"/>
        <w:rPr>
          <w:rFonts w:asciiTheme="minorHAnsi" w:hAnsiTheme="minorHAnsi" w:cs="Tahoma"/>
          <w:b/>
          <w:color w:val="000000" w:themeColor="text1"/>
          <w:sz w:val="22"/>
          <w:szCs w:val="22"/>
        </w:rPr>
      </w:pPr>
    </w:p>
    <w:p w:rsidR="00AE5A5F" w:rsidRPr="00B6673C" w:rsidRDefault="00AE5A5F" w:rsidP="00AE5A5F">
      <w:pPr>
        <w:shd w:val="clear" w:color="auto" w:fill="002060"/>
        <w:rPr>
          <w:rFonts w:asciiTheme="minorHAnsi" w:hAnsiTheme="minorHAnsi" w:cs="Arial"/>
          <w:b/>
          <w:sz w:val="22"/>
          <w:szCs w:val="22"/>
        </w:rPr>
      </w:pPr>
      <w:r w:rsidRPr="00B6673C">
        <w:rPr>
          <w:rFonts w:asciiTheme="minorHAnsi" w:hAnsiTheme="minorHAnsi" w:cs="Arial"/>
          <w:b/>
          <w:sz w:val="22"/>
          <w:szCs w:val="22"/>
        </w:rPr>
        <w:t>Generic</w:t>
      </w:r>
    </w:p>
    <w:p w:rsidR="00AE5A5F" w:rsidRPr="00B6673C" w:rsidRDefault="00AE5A5F" w:rsidP="00AE5A5F">
      <w:pPr>
        <w:pStyle w:val="ListParagraph"/>
        <w:ind w:left="714"/>
        <w:rPr>
          <w:rFonts w:asciiTheme="minorHAnsi" w:hAnsiTheme="minorHAnsi" w:cs="Arial"/>
          <w:sz w:val="22"/>
          <w:szCs w:val="22"/>
        </w:rPr>
      </w:pPr>
    </w:p>
    <w:p w:rsidR="00AE5A5F" w:rsidRPr="00B6673C" w:rsidRDefault="00AE5A5F" w:rsidP="00AC1795">
      <w:pPr>
        <w:pStyle w:val="ListParagraph"/>
        <w:numPr>
          <w:ilvl w:val="0"/>
          <w:numId w:val="1"/>
        </w:numPr>
        <w:ind w:left="284" w:hanging="284"/>
        <w:rPr>
          <w:rFonts w:asciiTheme="minorHAnsi" w:hAnsiTheme="minorHAnsi" w:cs="Arial"/>
          <w:sz w:val="22"/>
          <w:szCs w:val="22"/>
        </w:rPr>
      </w:pPr>
      <w:r w:rsidRPr="00B6673C">
        <w:rPr>
          <w:rFonts w:asciiTheme="minorHAnsi" w:hAnsiTheme="minorHAnsi" w:cs="Arial"/>
          <w:sz w:val="22"/>
          <w:szCs w:val="22"/>
        </w:rPr>
        <w:t xml:space="preserve">Adhere </w:t>
      </w:r>
      <w:r w:rsidR="00AC1795">
        <w:rPr>
          <w:rFonts w:asciiTheme="minorHAnsi" w:hAnsiTheme="minorHAnsi" w:cs="Arial"/>
          <w:sz w:val="22"/>
          <w:szCs w:val="22"/>
        </w:rPr>
        <w:t xml:space="preserve">to </w:t>
      </w:r>
      <w:r w:rsidRPr="00B6673C">
        <w:rPr>
          <w:rFonts w:asciiTheme="minorHAnsi" w:hAnsiTheme="minorHAnsi" w:cs="Arial"/>
          <w:sz w:val="22"/>
          <w:szCs w:val="22"/>
        </w:rPr>
        <w:t>and comply with the provisions of HQIP’s Health and Safety Policy and undertake all duties and responsibilities in compliance with the rules and regulations encompassing equal opportunities, data protection legislation and information governance best practice</w:t>
      </w:r>
    </w:p>
    <w:p w:rsidR="00AE5A5F" w:rsidRPr="00B6673C" w:rsidRDefault="00AE5A5F" w:rsidP="00AC1795">
      <w:pPr>
        <w:numPr>
          <w:ilvl w:val="0"/>
          <w:numId w:val="1"/>
        </w:numPr>
        <w:ind w:left="284" w:hanging="284"/>
        <w:rPr>
          <w:rFonts w:asciiTheme="minorHAnsi" w:hAnsiTheme="minorHAnsi" w:cs="Arial"/>
          <w:sz w:val="22"/>
          <w:szCs w:val="22"/>
        </w:rPr>
      </w:pPr>
      <w:r w:rsidRPr="00B6673C">
        <w:rPr>
          <w:rFonts w:asciiTheme="minorHAnsi" w:hAnsiTheme="minorHAnsi" w:cs="Arial"/>
          <w:sz w:val="22"/>
          <w:szCs w:val="22"/>
        </w:rPr>
        <w:t>Any other duties as may be reasonably expected and which are commensurate with the level of the post</w:t>
      </w:r>
    </w:p>
    <w:p w:rsidR="008655E1" w:rsidRPr="0010156C" w:rsidRDefault="00AE5A5F" w:rsidP="00AC1795">
      <w:pPr>
        <w:pStyle w:val="ListParagraph"/>
        <w:numPr>
          <w:ilvl w:val="0"/>
          <w:numId w:val="1"/>
        </w:numPr>
        <w:ind w:left="284" w:hanging="284"/>
        <w:rPr>
          <w:rFonts w:asciiTheme="minorHAnsi" w:hAnsiTheme="minorHAnsi" w:cs="Tahoma"/>
          <w:b/>
          <w:color w:val="000000" w:themeColor="text1"/>
          <w:sz w:val="22"/>
          <w:szCs w:val="22"/>
        </w:rPr>
      </w:pPr>
      <w:r w:rsidRPr="001911D0">
        <w:rPr>
          <w:rFonts w:asciiTheme="minorHAnsi" w:hAnsiTheme="minorHAnsi" w:cs="Tahoma"/>
          <w:color w:val="000000" w:themeColor="text1"/>
          <w:sz w:val="22"/>
          <w:szCs w:val="22"/>
        </w:rPr>
        <w:t>To identify personal development needs and set out how these will be met in a personal development plan</w:t>
      </w:r>
    </w:p>
    <w:p w:rsidR="00AC1795" w:rsidRPr="0028106B" w:rsidRDefault="00AC1795" w:rsidP="00AC1795">
      <w:pPr>
        <w:pStyle w:val="ListParagraph"/>
        <w:numPr>
          <w:ilvl w:val="0"/>
          <w:numId w:val="1"/>
        </w:numPr>
        <w:ind w:left="284" w:hanging="284"/>
        <w:rPr>
          <w:rFonts w:ascii="Calibri" w:hAnsi="Calibri" w:cs="Calibri"/>
          <w:color w:val="000000" w:themeColor="text1"/>
          <w:sz w:val="22"/>
          <w:szCs w:val="22"/>
        </w:rPr>
      </w:pPr>
      <w:r w:rsidRPr="0028106B">
        <w:rPr>
          <w:rFonts w:ascii="Calibri" w:hAnsi="Calibri" w:cs="Calibri"/>
          <w:color w:val="000000" w:themeColor="text1"/>
          <w:sz w:val="22"/>
          <w:szCs w:val="22"/>
        </w:rPr>
        <w:t>The post is home-based. Some travel to meeting</w:t>
      </w:r>
      <w:r w:rsidR="00426526">
        <w:rPr>
          <w:rFonts w:ascii="Calibri" w:hAnsi="Calibri" w:cs="Calibri"/>
          <w:color w:val="000000" w:themeColor="text1"/>
          <w:sz w:val="22"/>
          <w:szCs w:val="22"/>
        </w:rPr>
        <w:t>s</w:t>
      </w:r>
      <w:r w:rsidRPr="0028106B">
        <w:rPr>
          <w:rFonts w:ascii="Calibri" w:hAnsi="Calibri" w:cs="Calibri"/>
          <w:color w:val="000000" w:themeColor="text1"/>
          <w:sz w:val="22"/>
          <w:szCs w:val="22"/>
        </w:rPr>
        <w:t xml:space="preserve"> and events will also be required</w:t>
      </w:r>
    </w:p>
    <w:p w:rsidR="00AC1795" w:rsidRPr="001911D0" w:rsidRDefault="00AC1795" w:rsidP="0010156C">
      <w:pPr>
        <w:pStyle w:val="ListParagraph"/>
        <w:ind w:left="284"/>
        <w:rPr>
          <w:rFonts w:asciiTheme="minorHAnsi" w:hAnsiTheme="minorHAnsi" w:cs="Tahoma"/>
          <w:b/>
          <w:color w:val="000000" w:themeColor="text1"/>
          <w:sz w:val="22"/>
          <w:szCs w:val="22"/>
        </w:rPr>
      </w:pPr>
    </w:p>
    <w:p w:rsidR="008655E1" w:rsidRPr="00B6673C" w:rsidRDefault="008655E1" w:rsidP="00D75B7D">
      <w:pPr>
        <w:ind w:left="360"/>
        <w:rPr>
          <w:rFonts w:asciiTheme="minorHAnsi" w:hAnsiTheme="minorHAnsi" w:cstheme="minorHAnsi"/>
          <w:sz w:val="22"/>
          <w:szCs w:val="22"/>
        </w:rPr>
      </w:pPr>
    </w:p>
    <w:p w:rsidR="00854D11" w:rsidRPr="00B6673C" w:rsidRDefault="00854D11" w:rsidP="00854D11">
      <w:pPr>
        <w:rPr>
          <w:rFonts w:asciiTheme="minorHAnsi" w:hAnsiTheme="minorHAnsi" w:cstheme="minorHAnsi"/>
          <w:sz w:val="22"/>
          <w:szCs w:val="22"/>
        </w:rPr>
      </w:pPr>
    </w:p>
    <w:p w:rsidR="008F6D7F" w:rsidRPr="00B6673C" w:rsidRDefault="008F6D7F" w:rsidP="008F6D7F">
      <w:pPr>
        <w:ind w:left="737" w:right="-239"/>
        <w:jc w:val="both"/>
        <w:rPr>
          <w:rFonts w:asciiTheme="minorHAnsi" w:hAnsiTheme="minorHAnsi" w:cstheme="minorHAnsi"/>
          <w:sz w:val="22"/>
          <w:szCs w:val="22"/>
        </w:rPr>
      </w:pPr>
    </w:p>
    <w:p w:rsidR="00854D11" w:rsidRPr="00B6673C" w:rsidRDefault="00854D11" w:rsidP="00854D11">
      <w:pPr>
        <w:rPr>
          <w:rFonts w:asciiTheme="minorHAnsi" w:hAnsiTheme="minorHAnsi" w:cstheme="minorHAnsi"/>
          <w:sz w:val="22"/>
          <w:szCs w:val="22"/>
          <w:u w:val="single"/>
        </w:rPr>
      </w:pPr>
    </w:p>
    <w:p w:rsidR="00020C42" w:rsidRPr="00B6673C" w:rsidRDefault="00020C42" w:rsidP="00020C42">
      <w:pPr>
        <w:widowControl w:val="0"/>
        <w:autoSpaceDE w:val="0"/>
        <w:autoSpaceDN w:val="0"/>
        <w:adjustRightInd w:val="0"/>
        <w:ind w:left="993"/>
        <w:rPr>
          <w:rFonts w:asciiTheme="minorHAnsi" w:hAnsiTheme="minorHAnsi" w:cs="Arial"/>
          <w:iCs/>
          <w:color w:val="808080"/>
          <w:sz w:val="22"/>
          <w:szCs w:val="22"/>
        </w:rPr>
      </w:pPr>
    </w:p>
    <w:p w:rsidR="00020C42" w:rsidRPr="00B6673C" w:rsidRDefault="00020C42" w:rsidP="00020C42">
      <w:pPr>
        <w:ind w:left="993"/>
        <w:rPr>
          <w:rFonts w:asciiTheme="minorHAnsi" w:hAnsiTheme="minorHAnsi" w:cs="Arial"/>
          <w:color w:val="FF0000"/>
          <w:sz w:val="22"/>
          <w:szCs w:val="22"/>
        </w:rPr>
      </w:pPr>
    </w:p>
    <w:p w:rsidR="00B76EE0" w:rsidRPr="00B6673C" w:rsidRDefault="00B76EE0">
      <w:pPr>
        <w:rPr>
          <w:rFonts w:asciiTheme="minorHAnsi" w:hAnsiTheme="minorHAnsi"/>
          <w:b/>
          <w:sz w:val="22"/>
          <w:szCs w:val="22"/>
        </w:rPr>
      </w:pPr>
    </w:p>
    <w:p w:rsidR="00B76EE0" w:rsidRPr="00B6673C" w:rsidRDefault="00B76EE0" w:rsidP="00520B1F">
      <w:pPr>
        <w:jc w:val="center"/>
        <w:outlineLvl w:val="0"/>
        <w:rPr>
          <w:rFonts w:asciiTheme="minorHAnsi" w:hAnsiTheme="minorHAnsi"/>
          <w:b/>
          <w:sz w:val="22"/>
          <w:szCs w:val="22"/>
        </w:rPr>
        <w:sectPr w:rsidR="00B76EE0" w:rsidRPr="00B6673C" w:rsidSect="00E536F9">
          <w:footerReference w:type="even" r:id="rId10"/>
          <w:footerReference w:type="default" r:id="rId11"/>
          <w:pgSz w:w="11906" w:h="16838"/>
          <w:pgMar w:top="1135" w:right="1800" w:bottom="1440" w:left="1800" w:header="708" w:footer="708" w:gutter="0"/>
          <w:cols w:space="708"/>
          <w:docGrid w:linePitch="360"/>
        </w:sectPr>
      </w:pP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775"/>
        <w:gridCol w:w="3260"/>
        <w:gridCol w:w="2816"/>
      </w:tblGrid>
      <w:tr w:rsidR="00F86650" w:rsidRPr="00F83301" w:rsidTr="00F10958">
        <w:tc>
          <w:tcPr>
            <w:tcW w:w="10754" w:type="dxa"/>
            <w:gridSpan w:val="4"/>
            <w:shd w:val="clear" w:color="auto" w:fill="FFFF00"/>
          </w:tcPr>
          <w:p w:rsidR="00F86650" w:rsidRPr="00F83301" w:rsidRDefault="00F86650" w:rsidP="00F10958">
            <w:pPr>
              <w:widowControl w:val="0"/>
              <w:autoSpaceDE w:val="0"/>
              <w:autoSpaceDN w:val="0"/>
              <w:adjustRightInd w:val="0"/>
              <w:spacing w:line="267" w:lineRule="exact"/>
              <w:ind w:left="34" w:right="-20"/>
              <w:jc w:val="center"/>
              <w:rPr>
                <w:rFonts w:asciiTheme="minorHAnsi" w:hAnsiTheme="minorHAnsi" w:cs="Calibri"/>
                <w:b/>
                <w:position w:val="1"/>
              </w:rPr>
            </w:pPr>
            <w:r w:rsidRPr="00F83301">
              <w:rPr>
                <w:rFonts w:asciiTheme="minorHAnsi" w:hAnsiTheme="minorHAnsi" w:cs="Calibri"/>
                <w:b/>
                <w:position w:val="1"/>
              </w:rPr>
              <w:t xml:space="preserve">PERSON SPECIFICATION </w:t>
            </w:r>
          </w:p>
        </w:tc>
      </w:tr>
      <w:tr w:rsidR="00F86650" w:rsidRPr="00F83301" w:rsidTr="00F10958">
        <w:tc>
          <w:tcPr>
            <w:tcW w:w="1903" w:type="dxa"/>
            <w:shd w:val="clear" w:color="auto" w:fill="002060"/>
          </w:tcPr>
          <w:p w:rsidR="00F86650" w:rsidRPr="00F83301" w:rsidRDefault="00F86650" w:rsidP="00F10958">
            <w:pPr>
              <w:outlineLvl w:val="0"/>
              <w:rPr>
                <w:rFonts w:asciiTheme="minorHAnsi" w:hAnsiTheme="minorHAnsi"/>
                <w:b/>
              </w:rPr>
            </w:pPr>
          </w:p>
          <w:p w:rsidR="00F86650" w:rsidRPr="00F83301" w:rsidRDefault="00F86650" w:rsidP="00F10958">
            <w:pPr>
              <w:outlineLvl w:val="0"/>
              <w:rPr>
                <w:rFonts w:asciiTheme="minorHAnsi" w:hAnsiTheme="minorHAnsi"/>
                <w:b/>
              </w:rPr>
            </w:pPr>
          </w:p>
        </w:tc>
        <w:tc>
          <w:tcPr>
            <w:tcW w:w="2775" w:type="dxa"/>
            <w:shd w:val="clear" w:color="auto" w:fill="C6D9F1" w:themeFill="text2" w:themeFillTint="33"/>
          </w:tcPr>
          <w:p w:rsidR="00F86650" w:rsidRPr="00F83301" w:rsidRDefault="00F86650" w:rsidP="00F10958">
            <w:pPr>
              <w:jc w:val="center"/>
              <w:outlineLvl w:val="0"/>
              <w:rPr>
                <w:rFonts w:asciiTheme="minorHAnsi" w:hAnsiTheme="minorHAnsi"/>
                <w:b/>
              </w:rPr>
            </w:pPr>
            <w:r w:rsidRPr="00F83301">
              <w:rPr>
                <w:rFonts w:asciiTheme="minorHAnsi" w:hAnsiTheme="minorHAnsi"/>
                <w:b/>
              </w:rPr>
              <w:t>Essential</w:t>
            </w:r>
          </w:p>
        </w:tc>
        <w:tc>
          <w:tcPr>
            <w:tcW w:w="3260" w:type="dxa"/>
            <w:shd w:val="clear" w:color="auto" w:fill="E5DFEC" w:themeFill="accent4" w:themeFillTint="33"/>
          </w:tcPr>
          <w:p w:rsidR="00F86650" w:rsidRPr="00F83301" w:rsidRDefault="00F86650" w:rsidP="00F10958">
            <w:pPr>
              <w:jc w:val="center"/>
              <w:outlineLvl w:val="0"/>
              <w:rPr>
                <w:rFonts w:asciiTheme="minorHAnsi" w:hAnsiTheme="minorHAnsi"/>
                <w:b/>
              </w:rPr>
            </w:pPr>
            <w:r w:rsidRPr="00F83301">
              <w:rPr>
                <w:rFonts w:asciiTheme="minorHAnsi" w:hAnsiTheme="minorHAnsi"/>
                <w:b/>
              </w:rPr>
              <w:t>Desirable</w:t>
            </w:r>
          </w:p>
        </w:tc>
        <w:tc>
          <w:tcPr>
            <w:tcW w:w="2816" w:type="dxa"/>
            <w:shd w:val="clear" w:color="auto" w:fill="CCFFCC"/>
          </w:tcPr>
          <w:p w:rsidR="00F86650" w:rsidRPr="00F83301" w:rsidRDefault="00F86650" w:rsidP="00F10958">
            <w:pPr>
              <w:widowControl w:val="0"/>
              <w:autoSpaceDE w:val="0"/>
              <w:autoSpaceDN w:val="0"/>
              <w:adjustRightInd w:val="0"/>
              <w:spacing w:line="267" w:lineRule="exact"/>
              <w:ind w:left="34" w:right="-20"/>
              <w:rPr>
                <w:rFonts w:asciiTheme="minorHAnsi" w:hAnsiTheme="minorHAnsi" w:cs="Calibri"/>
                <w:b/>
              </w:rPr>
            </w:pPr>
            <w:r w:rsidRPr="00F83301">
              <w:rPr>
                <w:rFonts w:asciiTheme="minorHAnsi" w:hAnsiTheme="minorHAnsi" w:cs="Calibri"/>
                <w:b/>
                <w:position w:val="1"/>
              </w:rPr>
              <w:t>Assessed t</w:t>
            </w:r>
            <w:r w:rsidRPr="00F83301">
              <w:rPr>
                <w:rFonts w:asciiTheme="minorHAnsi" w:hAnsiTheme="minorHAnsi" w:cs="Calibri"/>
                <w:b/>
                <w:spacing w:val="-1"/>
                <w:position w:val="1"/>
              </w:rPr>
              <w:t>h</w:t>
            </w:r>
            <w:r w:rsidRPr="00F83301">
              <w:rPr>
                <w:rFonts w:asciiTheme="minorHAnsi" w:hAnsiTheme="minorHAnsi" w:cs="Calibri"/>
                <w:b/>
                <w:position w:val="1"/>
              </w:rPr>
              <w:t>r</w:t>
            </w:r>
            <w:r w:rsidRPr="00F83301">
              <w:rPr>
                <w:rFonts w:asciiTheme="minorHAnsi" w:hAnsiTheme="minorHAnsi" w:cs="Calibri"/>
                <w:b/>
                <w:spacing w:val="1"/>
                <w:position w:val="1"/>
              </w:rPr>
              <w:t>o</w:t>
            </w:r>
            <w:r w:rsidRPr="00F83301">
              <w:rPr>
                <w:rFonts w:asciiTheme="minorHAnsi" w:hAnsiTheme="minorHAnsi" w:cs="Calibri"/>
                <w:b/>
                <w:spacing w:val="-1"/>
                <w:position w:val="1"/>
              </w:rPr>
              <w:t>ug</w:t>
            </w:r>
            <w:r w:rsidRPr="00F83301">
              <w:rPr>
                <w:rFonts w:asciiTheme="minorHAnsi" w:hAnsiTheme="minorHAnsi" w:cs="Calibri"/>
                <w:b/>
                <w:position w:val="1"/>
              </w:rPr>
              <w:t>h</w:t>
            </w:r>
          </w:p>
          <w:p w:rsidR="00F86650" w:rsidRPr="00F83301" w:rsidRDefault="00F86650" w:rsidP="00F10958">
            <w:pPr>
              <w:widowControl w:val="0"/>
              <w:autoSpaceDE w:val="0"/>
              <w:autoSpaceDN w:val="0"/>
              <w:adjustRightInd w:val="0"/>
              <w:spacing w:before="2"/>
              <w:ind w:left="34" w:right="-20"/>
              <w:rPr>
                <w:rFonts w:asciiTheme="minorHAnsi" w:hAnsiTheme="minorHAnsi" w:cs="Calibri"/>
                <w:b/>
              </w:rPr>
            </w:pPr>
            <w:r w:rsidRPr="00F83301">
              <w:rPr>
                <w:rFonts w:asciiTheme="minorHAnsi" w:hAnsiTheme="minorHAnsi" w:cs="Calibri"/>
                <w:b/>
                <w:bCs/>
              </w:rPr>
              <w:t>A –</w:t>
            </w:r>
            <w:r w:rsidRPr="00F83301">
              <w:rPr>
                <w:rFonts w:asciiTheme="minorHAnsi" w:hAnsiTheme="minorHAnsi" w:cs="Calibri"/>
                <w:b/>
                <w:bCs/>
                <w:spacing w:val="-1"/>
              </w:rPr>
              <w:t xml:space="preserve"> </w:t>
            </w:r>
            <w:r w:rsidRPr="00F83301">
              <w:rPr>
                <w:rFonts w:asciiTheme="minorHAnsi" w:hAnsiTheme="minorHAnsi" w:cs="Calibri"/>
                <w:b/>
                <w:bCs/>
              </w:rPr>
              <w:t xml:space="preserve">application form </w:t>
            </w:r>
          </w:p>
          <w:p w:rsidR="00F86650" w:rsidRPr="00F83301" w:rsidRDefault="00F86650" w:rsidP="00F10958">
            <w:pPr>
              <w:widowControl w:val="0"/>
              <w:autoSpaceDE w:val="0"/>
              <w:autoSpaceDN w:val="0"/>
              <w:adjustRightInd w:val="0"/>
              <w:spacing w:line="242" w:lineRule="exact"/>
              <w:ind w:left="34" w:right="-20"/>
              <w:rPr>
                <w:rFonts w:asciiTheme="minorHAnsi" w:hAnsiTheme="minorHAnsi" w:cs="Calibri"/>
                <w:b/>
              </w:rPr>
            </w:pPr>
            <w:r w:rsidRPr="00F83301">
              <w:rPr>
                <w:rFonts w:asciiTheme="minorHAnsi" w:hAnsiTheme="minorHAnsi" w:cs="Calibri"/>
                <w:b/>
                <w:bCs/>
                <w:position w:val="1"/>
              </w:rPr>
              <w:t>I</w:t>
            </w:r>
            <w:r w:rsidRPr="00F83301">
              <w:rPr>
                <w:rFonts w:asciiTheme="minorHAnsi" w:hAnsiTheme="minorHAnsi" w:cs="Calibri"/>
                <w:b/>
                <w:bCs/>
                <w:spacing w:val="-1"/>
                <w:position w:val="1"/>
              </w:rPr>
              <w:t xml:space="preserve"> </w:t>
            </w:r>
            <w:r w:rsidRPr="00F83301">
              <w:rPr>
                <w:rFonts w:asciiTheme="minorHAnsi" w:hAnsiTheme="minorHAnsi" w:cs="Calibri"/>
                <w:b/>
                <w:bCs/>
                <w:position w:val="1"/>
              </w:rPr>
              <w:t>–</w:t>
            </w:r>
            <w:r w:rsidRPr="00F83301">
              <w:rPr>
                <w:rFonts w:asciiTheme="minorHAnsi" w:hAnsiTheme="minorHAnsi" w:cs="Calibri"/>
                <w:b/>
                <w:bCs/>
                <w:spacing w:val="-1"/>
                <w:position w:val="1"/>
              </w:rPr>
              <w:t xml:space="preserve"> </w:t>
            </w:r>
            <w:r w:rsidRPr="00F83301">
              <w:rPr>
                <w:rFonts w:asciiTheme="minorHAnsi" w:hAnsiTheme="minorHAnsi" w:cs="Calibri"/>
                <w:b/>
                <w:bCs/>
                <w:position w:val="1"/>
              </w:rPr>
              <w:t>I</w:t>
            </w:r>
            <w:r w:rsidRPr="00F83301">
              <w:rPr>
                <w:rFonts w:asciiTheme="minorHAnsi" w:hAnsiTheme="minorHAnsi" w:cs="Calibri"/>
                <w:b/>
                <w:bCs/>
                <w:spacing w:val="1"/>
                <w:position w:val="1"/>
              </w:rPr>
              <w:t>n</w:t>
            </w:r>
            <w:r w:rsidRPr="00F83301">
              <w:rPr>
                <w:rFonts w:asciiTheme="minorHAnsi" w:hAnsiTheme="minorHAnsi" w:cs="Calibri"/>
                <w:b/>
                <w:bCs/>
                <w:position w:val="1"/>
              </w:rPr>
              <w:t>t</w:t>
            </w:r>
            <w:r w:rsidRPr="00F83301">
              <w:rPr>
                <w:rFonts w:asciiTheme="minorHAnsi" w:hAnsiTheme="minorHAnsi" w:cs="Calibri"/>
                <w:b/>
                <w:bCs/>
                <w:spacing w:val="1"/>
                <w:position w:val="1"/>
              </w:rPr>
              <w:t>er</w:t>
            </w:r>
            <w:r w:rsidRPr="00F83301">
              <w:rPr>
                <w:rFonts w:asciiTheme="minorHAnsi" w:hAnsiTheme="minorHAnsi" w:cs="Calibri"/>
                <w:b/>
                <w:bCs/>
                <w:spacing w:val="-1"/>
                <w:position w:val="1"/>
              </w:rPr>
              <w:t>vi</w:t>
            </w:r>
            <w:r w:rsidRPr="00F83301">
              <w:rPr>
                <w:rFonts w:asciiTheme="minorHAnsi" w:hAnsiTheme="minorHAnsi" w:cs="Calibri"/>
                <w:b/>
                <w:bCs/>
                <w:spacing w:val="1"/>
                <w:position w:val="1"/>
              </w:rPr>
              <w:t>ew</w:t>
            </w:r>
          </w:p>
          <w:p w:rsidR="00F86650" w:rsidRPr="00F83301" w:rsidRDefault="00F86650" w:rsidP="00F10958">
            <w:pPr>
              <w:ind w:left="34"/>
              <w:outlineLvl w:val="0"/>
              <w:rPr>
                <w:rFonts w:asciiTheme="minorHAnsi" w:hAnsiTheme="minorHAnsi"/>
                <w:b/>
              </w:rPr>
            </w:pPr>
            <w:r w:rsidRPr="00F83301">
              <w:rPr>
                <w:rFonts w:asciiTheme="minorHAnsi" w:hAnsiTheme="minorHAnsi" w:cs="Calibri"/>
                <w:b/>
                <w:bCs/>
              </w:rPr>
              <w:t>T</w:t>
            </w:r>
            <w:r w:rsidRPr="00F83301">
              <w:rPr>
                <w:rFonts w:asciiTheme="minorHAnsi" w:hAnsiTheme="minorHAnsi" w:cs="Calibri"/>
                <w:b/>
                <w:bCs/>
                <w:spacing w:val="-1"/>
              </w:rPr>
              <w:t xml:space="preserve"> </w:t>
            </w:r>
            <w:r w:rsidRPr="00F83301">
              <w:rPr>
                <w:rFonts w:asciiTheme="minorHAnsi" w:hAnsiTheme="minorHAnsi" w:cs="Calibri"/>
                <w:b/>
                <w:bCs/>
              </w:rPr>
              <w:t>–</w:t>
            </w:r>
            <w:r w:rsidRPr="00F83301">
              <w:rPr>
                <w:rFonts w:asciiTheme="minorHAnsi" w:hAnsiTheme="minorHAnsi" w:cs="Calibri"/>
                <w:b/>
                <w:bCs/>
                <w:spacing w:val="-1"/>
              </w:rPr>
              <w:t xml:space="preserve"> A</w:t>
            </w:r>
            <w:r w:rsidRPr="00F83301">
              <w:rPr>
                <w:rFonts w:asciiTheme="minorHAnsi" w:hAnsiTheme="minorHAnsi" w:cs="Calibri"/>
                <w:b/>
                <w:bCs/>
                <w:spacing w:val="2"/>
              </w:rPr>
              <w:t>s</w:t>
            </w:r>
            <w:r w:rsidRPr="00F83301">
              <w:rPr>
                <w:rFonts w:asciiTheme="minorHAnsi" w:hAnsiTheme="minorHAnsi" w:cs="Calibri"/>
                <w:b/>
                <w:bCs/>
              </w:rPr>
              <w:t>s</w:t>
            </w:r>
            <w:r w:rsidRPr="00F83301">
              <w:rPr>
                <w:rFonts w:asciiTheme="minorHAnsi" w:hAnsiTheme="minorHAnsi" w:cs="Calibri"/>
                <w:b/>
                <w:bCs/>
                <w:spacing w:val="1"/>
              </w:rPr>
              <w:t>e</w:t>
            </w:r>
            <w:r w:rsidRPr="00F83301">
              <w:rPr>
                <w:rFonts w:asciiTheme="minorHAnsi" w:hAnsiTheme="minorHAnsi" w:cs="Calibri"/>
                <w:b/>
                <w:bCs/>
              </w:rPr>
              <w:t>ss</w:t>
            </w:r>
            <w:r w:rsidRPr="00F83301">
              <w:rPr>
                <w:rFonts w:asciiTheme="minorHAnsi" w:hAnsiTheme="minorHAnsi" w:cs="Calibri"/>
                <w:b/>
                <w:bCs/>
                <w:spacing w:val="1"/>
              </w:rPr>
              <w:t>men</w:t>
            </w:r>
            <w:r w:rsidRPr="00F83301">
              <w:rPr>
                <w:rFonts w:asciiTheme="minorHAnsi" w:hAnsiTheme="minorHAnsi" w:cs="Calibri"/>
                <w:b/>
                <w:bCs/>
              </w:rPr>
              <w:t xml:space="preserve">t Test </w:t>
            </w:r>
          </w:p>
        </w:tc>
      </w:tr>
      <w:tr w:rsidR="003F53E9" w:rsidRPr="00F83301" w:rsidTr="00F10958">
        <w:tc>
          <w:tcPr>
            <w:tcW w:w="1903" w:type="dxa"/>
            <w:shd w:val="clear" w:color="auto" w:fill="002060"/>
          </w:tcPr>
          <w:p w:rsidR="003F53E9" w:rsidRPr="00F83301" w:rsidRDefault="003F53E9" w:rsidP="003F53E9">
            <w:pPr>
              <w:outlineLvl w:val="0"/>
              <w:rPr>
                <w:rFonts w:asciiTheme="minorHAnsi" w:hAnsiTheme="minorHAnsi"/>
                <w:b/>
              </w:rPr>
            </w:pPr>
            <w:r w:rsidRPr="00F83301">
              <w:rPr>
                <w:rFonts w:asciiTheme="minorHAnsi" w:hAnsiTheme="minorHAnsi"/>
                <w:b/>
              </w:rPr>
              <w:t>Knowledge, skills and experience</w:t>
            </w:r>
          </w:p>
          <w:p w:rsidR="003F53E9" w:rsidRPr="00F83301" w:rsidRDefault="003F53E9" w:rsidP="003F53E9">
            <w:pPr>
              <w:outlineLvl w:val="0"/>
              <w:rPr>
                <w:rFonts w:asciiTheme="minorHAnsi" w:hAnsiTheme="minorHAnsi"/>
              </w:rPr>
            </w:pPr>
            <w:r w:rsidRPr="00F83301">
              <w:rPr>
                <w:rFonts w:asciiTheme="minorHAnsi" w:hAnsiTheme="minorHAnsi"/>
              </w:rPr>
              <w:t xml:space="preserve">Qualifications, experience, knowledge – breadth vs depth, specialist or generalist </w:t>
            </w:r>
          </w:p>
          <w:p w:rsidR="003F53E9" w:rsidRPr="00F83301" w:rsidRDefault="003F53E9" w:rsidP="003F53E9">
            <w:pPr>
              <w:outlineLvl w:val="0"/>
              <w:rPr>
                <w:rFonts w:asciiTheme="minorHAnsi" w:hAnsiTheme="minorHAnsi"/>
                <w:b/>
              </w:rPr>
            </w:pPr>
          </w:p>
          <w:p w:rsidR="003F53E9" w:rsidRPr="00F83301" w:rsidRDefault="003F53E9" w:rsidP="003F53E9">
            <w:pPr>
              <w:outlineLvl w:val="0"/>
              <w:rPr>
                <w:rFonts w:asciiTheme="minorHAnsi" w:hAnsiTheme="minorHAnsi"/>
                <w:b/>
              </w:rPr>
            </w:pPr>
          </w:p>
        </w:tc>
        <w:tc>
          <w:tcPr>
            <w:tcW w:w="2775" w:type="dxa"/>
            <w:shd w:val="clear" w:color="auto" w:fill="C6D9F1" w:themeFill="text2" w:themeFillTint="33"/>
          </w:tcPr>
          <w:p w:rsidR="003F53E9" w:rsidRPr="00F83301" w:rsidRDefault="003F53E9" w:rsidP="00F83301">
            <w:pPr>
              <w:pStyle w:val="ListParagraph"/>
              <w:numPr>
                <w:ilvl w:val="0"/>
                <w:numId w:val="17"/>
              </w:numPr>
              <w:outlineLvl w:val="0"/>
              <w:rPr>
                <w:rFonts w:asciiTheme="minorHAnsi" w:hAnsiTheme="minorHAnsi"/>
              </w:rPr>
            </w:pPr>
            <w:r w:rsidRPr="00F83301">
              <w:rPr>
                <w:rFonts w:asciiTheme="minorHAnsi" w:hAnsiTheme="minorHAnsi"/>
              </w:rPr>
              <w:t>Accurate</w:t>
            </w:r>
            <w:r w:rsidR="004977D2" w:rsidRPr="00F83301">
              <w:rPr>
                <w:rFonts w:asciiTheme="minorHAnsi" w:hAnsiTheme="minorHAnsi"/>
              </w:rPr>
              <w:t xml:space="preserve">, </w:t>
            </w:r>
            <w:r w:rsidRPr="00F83301">
              <w:rPr>
                <w:rFonts w:asciiTheme="minorHAnsi" w:hAnsiTheme="minorHAnsi"/>
              </w:rPr>
              <w:t xml:space="preserve">able to work to tight deadlines and to </w:t>
            </w:r>
            <w:proofErr w:type="spellStart"/>
            <w:r w:rsidRPr="00F83301">
              <w:rPr>
                <w:rFonts w:asciiTheme="minorHAnsi" w:hAnsiTheme="minorHAnsi"/>
              </w:rPr>
              <w:t>prioritise</w:t>
            </w:r>
            <w:proofErr w:type="spellEnd"/>
            <w:r w:rsidRPr="00F83301">
              <w:rPr>
                <w:rFonts w:asciiTheme="minorHAnsi" w:hAnsiTheme="minorHAnsi"/>
              </w:rPr>
              <w:t xml:space="preserve"> between conflicting demands to </w:t>
            </w:r>
            <w:r w:rsidR="00F83301" w:rsidRPr="00F83301">
              <w:rPr>
                <w:rFonts w:asciiTheme="minorHAnsi" w:hAnsiTheme="minorHAnsi"/>
              </w:rPr>
              <w:t>ensure delivery targets are met</w:t>
            </w:r>
            <w:r w:rsidRPr="00F83301">
              <w:rPr>
                <w:rFonts w:asciiTheme="minorHAnsi" w:hAnsiTheme="minorHAnsi"/>
              </w:rPr>
              <w:t xml:space="preserve"> </w:t>
            </w:r>
          </w:p>
          <w:p w:rsidR="003F53E9" w:rsidRPr="00F83301" w:rsidRDefault="003F53E9" w:rsidP="00F83301">
            <w:pPr>
              <w:pStyle w:val="ListParagraph"/>
              <w:numPr>
                <w:ilvl w:val="0"/>
                <w:numId w:val="17"/>
              </w:numPr>
              <w:rPr>
                <w:rFonts w:asciiTheme="minorHAnsi" w:hAnsiTheme="minorHAnsi"/>
              </w:rPr>
            </w:pPr>
            <w:r w:rsidRPr="00F83301">
              <w:rPr>
                <w:rFonts w:asciiTheme="minorHAnsi" w:hAnsiTheme="minorHAnsi"/>
              </w:rPr>
              <w:t>Able to adapt to change</w:t>
            </w:r>
          </w:p>
          <w:p w:rsidR="00F83301" w:rsidRPr="00F83301" w:rsidRDefault="00F83301" w:rsidP="00F83301">
            <w:pPr>
              <w:pStyle w:val="CommentText"/>
              <w:numPr>
                <w:ilvl w:val="0"/>
                <w:numId w:val="17"/>
              </w:numPr>
              <w:rPr>
                <w:rFonts w:asciiTheme="minorHAnsi" w:hAnsiTheme="minorHAnsi" w:cstheme="minorHAnsi"/>
                <w:sz w:val="24"/>
                <w:szCs w:val="24"/>
              </w:rPr>
            </w:pPr>
            <w:r w:rsidRPr="00F83301">
              <w:rPr>
                <w:rFonts w:asciiTheme="minorHAnsi" w:hAnsiTheme="minorHAnsi" w:cstheme="minorHAnsi"/>
                <w:sz w:val="24"/>
                <w:szCs w:val="24"/>
              </w:rPr>
              <w:t xml:space="preserve">Efficient </w:t>
            </w:r>
          </w:p>
          <w:p w:rsidR="00F83301" w:rsidRPr="00F83301" w:rsidRDefault="00F83301" w:rsidP="00F83301">
            <w:pPr>
              <w:pStyle w:val="CommentText"/>
              <w:numPr>
                <w:ilvl w:val="0"/>
                <w:numId w:val="17"/>
              </w:numPr>
              <w:rPr>
                <w:rFonts w:asciiTheme="minorHAnsi" w:hAnsiTheme="minorHAnsi" w:cstheme="minorHAnsi"/>
                <w:sz w:val="24"/>
                <w:szCs w:val="24"/>
              </w:rPr>
            </w:pPr>
            <w:r w:rsidRPr="00F83301">
              <w:rPr>
                <w:rFonts w:asciiTheme="minorHAnsi" w:hAnsiTheme="minorHAnsi" w:cstheme="minorHAnsi"/>
                <w:sz w:val="24"/>
                <w:szCs w:val="24"/>
              </w:rPr>
              <w:t xml:space="preserve">Has administrative experience </w:t>
            </w:r>
          </w:p>
          <w:p w:rsidR="00F83301" w:rsidRPr="00F83301" w:rsidRDefault="00F83301" w:rsidP="00F83301">
            <w:pPr>
              <w:pStyle w:val="CommentText"/>
              <w:numPr>
                <w:ilvl w:val="0"/>
                <w:numId w:val="17"/>
              </w:numPr>
              <w:rPr>
                <w:sz w:val="24"/>
                <w:szCs w:val="24"/>
              </w:rPr>
            </w:pPr>
            <w:r w:rsidRPr="00F83301">
              <w:rPr>
                <w:rFonts w:asciiTheme="minorHAnsi" w:hAnsiTheme="minorHAnsi" w:cstheme="minorHAnsi"/>
                <w:sz w:val="24"/>
                <w:szCs w:val="24"/>
              </w:rPr>
              <w:t>Proficient with MS suite – in particular MS word and excel (need to be able create new excel reports / logs, manipulate data and information, extract information and run reports)</w:t>
            </w:r>
            <w:r w:rsidRPr="00F83301">
              <w:rPr>
                <w:sz w:val="24"/>
                <w:szCs w:val="24"/>
              </w:rPr>
              <w:t xml:space="preserve"> </w:t>
            </w:r>
          </w:p>
        </w:tc>
        <w:tc>
          <w:tcPr>
            <w:tcW w:w="3260" w:type="dxa"/>
            <w:shd w:val="clear" w:color="auto" w:fill="E5DFEC" w:themeFill="accent4" w:themeFillTint="33"/>
          </w:tcPr>
          <w:p w:rsidR="003F53E9" w:rsidRPr="00F83301" w:rsidRDefault="003F53E9" w:rsidP="00F83301">
            <w:pPr>
              <w:numPr>
                <w:ilvl w:val="0"/>
                <w:numId w:val="6"/>
              </w:numPr>
              <w:rPr>
                <w:rFonts w:asciiTheme="minorHAnsi" w:hAnsiTheme="minorHAnsi"/>
              </w:rPr>
            </w:pPr>
            <w:r w:rsidRPr="00F83301">
              <w:rPr>
                <w:rFonts w:asciiTheme="minorHAnsi" w:hAnsiTheme="minorHAnsi"/>
              </w:rPr>
              <w:t>Experience of working in healthcare or within the public/charity sector</w:t>
            </w:r>
          </w:p>
          <w:p w:rsidR="003F53E9" w:rsidRPr="00F83301" w:rsidRDefault="003F53E9" w:rsidP="00F83301">
            <w:pPr>
              <w:numPr>
                <w:ilvl w:val="0"/>
                <w:numId w:val="6"/>
              </w:numPr>
              <w:rPr>
                <w:rFonts w:asciiTheme="minorHAnsi" w:hAnsiTheme="minorHAnsi"/>
              </w:rPr>
            </w:pPr>
            <w:r w:rsidRPr="00F83301">
              <w:rPr>
                <w:rFonts w:asciiTheme="minorHAnsi" w:hAnsiTheme="minorHAnsi"/>
              </w:rPr>
              <w:t xml:space="preserve">Experience of arranging complex meetings with senior members of other </w:t>
            </w:r>
            <w:proofErr w:type="spellStart"/>
            <w:r w:rsidRPr="00F83301">
              <w:rPr>
                <w:rFonts w:asciiTheme="minorHAnsi" w:hAnsiTheme="minorHAnsi"/>
              </w:rPr>
              <w:t>organisations</w:t>
            </w:r>
            <w:proofErr w:type="spellEnd"/>
          </w:p>
          <w:p w:rsidR="003F53E9" w:rsidRPr="00F83301" w:rsidRDefault="003F53E9" w:rsidP="00F83301">
            <w:pPr>
              <w:pStyle w:val="ListParagraph"/>
              <w:numPr>
                <w:ilvl w:val="0"/>
                <w:numId w:val="6"/>
              </w:numPr>
              <w:outlineLvl w:val="0"/>
              <w:rPr>
                <w:rFonts w:asciiTheme="minorHAnsi" w:hAnsiTheme="minorHAnsi"/>
              </w:rPr>
            </w:pPr>
            <w:r w:rsidRPr="00F83301">
              <w:rPr>
                <w:rFonts w:asciiTheme="minorHAnsi" w:hAnsiTheme="minorHAnsi"/>
              </w:rPr>
              <w:t xml:space="preserve">Previous </w:t>
            </w:r>
            <w:r w:rsidR="00AC1795">
              <w:rPr>
                <w:rFonts w:asciiTheme="minorHAnsi" w:hAnsiTheme="minorHAnsi"/>
              </w:rPr>
              <w:t>business</w:t>
            </w:r>
            <w:r w:rsidR="00AC1795" w:rsidRPr="00F83301">
              <w:rPr>
                <w:rFonts w:asciiTheme="minorHAnsi" w:hAnsiTheme="minorHAnsi"/>
              </w:rPr>
              <w:t xml:space="preserve"> </w:t>
            </w:r>
            <w:r w:rsidRPr="00F83301">
              <w:rPr>
                <w:rFonts w:asciiTheme="minorHAnsi" w:hAnsiTheme="minorHAnsi"/>
              </w:rPr>
              <w:t>support work</w:t>
            </w:r>
          </w:p>
          <w:p w:rsidR="00481A91" w:rsidRPr="00F83301" w:rsidRDefault="00481A91" w:rsidP="00F83301">
            <w:pPr>
              <w:pStyle w:val="ListParagraph"/>
              <w:numPr>
                <w:ilvl w:val="0"/>
                <w:numId w:val="6"/>
              </w:numPr>
              <w:outlineLvl w:val="0"/>
              <w:rPr>
                <w:rFonts w:asciiTheme="minorHAnsi" w:hAnsiTheme="minorHAnsi" w:cstheme="minorHAnsi"/>
              </w:rPr>
            </w:pPr>
            <w:r w:rsidRPr="00F83301">
              <w:rPr>
                <w:rFonts w:asciiTheme="minorHAnsi" w:hAnsiTheme="minorHAnsi" w:cstheme="minorHAnsi"/>
              </w:rPr>
              <w:t>Basic understanding of Information Governance concepts and data protection principles</w:t>
            </w:r>
          </w:p>
          <w:p w:rsidR="00F83301" w:rsidRPr="00F83301" w:rsidRDefault="00F83301" w:rsidP="00F83301">
            <w:pPr>
              <w:pStyle w:val="CommentText"/>
              <w:numPr>
                <w:ilvl w:val="0"/>
                <w:numId w:val="6"/>
              </w:numPr>
              <w:rPr>
                <w:rFonts w:asciiTheme="minorHAnsi" w:hAnsiTheme="minorHAnsi" w:cstheme="minorHAnsi"/>
                <w:sz w:val="24"/>
                <w:szCs w:val="24"/>
              </w:rPr>
            </w:pPr>
            <w:r w:rsidRPr="00F83301">
              <w:rPr>
                <w:rFonts w:asciiTheme="minorHAnsi" w:hAnsiTheme="minorHAnsi" w:cstheme="minorHAnsi"/>
                <w:sz w:val="24"/>
                <w:szCs w:val="24"/>
              </w:rPr>
              <w:t xml:space="preserve">Experience of working with MS access </w:t>
            </w:r>
          </w:p>
          <w:p w:rsidR="00F83301" w:rsidRPr="00F83301" w:rsidRDefault="00F83301" w:rsidP="00F83301">
            <w:pPr>
              <w:pStyle w:val="ListParagraph"/>
              <w:ind w:left="360"/>
              <w:outlineLvl w:val="0"/>
              <w:rPr>
                <w:rFonts w:asciiTheme="minorHAnsi" w:hAnsiTheme="minorHAnsi"/>
              </w:rPr>
            </w:pPr>
          </w:p>
        </w:tc>
        <w:tc>
          <w:tcPr>
            <w:tcW w:w="2816" w:type="dxa"/>
            <w:shd w:val="clear" w:color="auto" w:fill="CCFFCC"/>
          </w:tcPr>
          <w:p w:rsidR="003F53E9" w:rsidRPr="00F83301" w:rsidRDefault="003F53E9" w:rsidP="003F53E9">
            <w:pPr>
              <w:outlineLvl w:val="0"/>
              <w:rPr>
                <w:rFonts w:asciiTheme="minorHAnsi" w:hAnsiTheme="minorHAnsi"/>
              </w:rPr>
            </w:pPr>
            <w:r w:rsidRPr="00F83301">
              <w:rPr>
                <w:rFonts w:asciiTheme="minorHAnsi" w:hAnsiTheme="minorHAnsi"/>
              </w:rPr>
              <w:t>A, I</w:t>
            </w:r>
          </w:p>
        </w:tc>
      </w:tr>
      <w:tr w:rsidR="003F53E9" w:rsidRPr="00F83301" w:rsidTr="00F83301">
        <w:trPr>
          <w:trHeight w:val="2994"/>
        </w:trPr>
        <w:tc>
          <w:tcPr>
            <w:tcW w:w="1903" w:type="dxa"/>
            <w:shd w:val="clear" w:color="auto" w:fill="002060"/>
          </w:tcPr>
          <w:p w:rsidR="003F53E9" w:rsidRPr="00F83301" w:rsidRDefault="003F53E9" w:rsidP="003F53E9">
            <w:pPr>
              <w:outlineLvl w:val="0"/>
              <w:rPr>
                <w:rFonts w:asciiTheme="minorHAnsi" w:hAnsiTheme="minorHAnsi"/>
                <w:b/>
              </w:rPr>
            </w:pPr>
            <w:r w:rsidRPr="00F83301">
              <w:rPr>
                <w:rFonts w:asciiTheme="minorHAnsi" w:hAnsiTheme="minorHAnsi"/>
                <w:b/>
              </w:rPr>
              <w:t xml:space="preserve">Scope of responsibility / accountability </w:t>
            </w:r>
          </w:p>
          <w:p w:rsidR="003F53E9" w:rsidRPr="00F83301" w:rsidRDefault="003F53E9" w:rsidP="003F53E9">
            <w:pPr>
              <w:outlineLvl w:val="0"/>
              <w:rPr>
                <w:rFonts w:asciiTheme="minorHAnsi" w:hAnsiTheme="minorHAnsi"/>
              </w:rPr>
            </w:pPr>
            <w:r w:rsidRPr="00F83301">
              <w:rPr>
                <w:rFonts w:asciiTheme="minorHAnsi" w:hAnsiTheme="minorHAnsi"/>
              </w:rPr>
              <w:t>Breadth and level of responsibility, strategic input</w:t>
            </w:r>
          </w:p>
        </w:tc>
        <w:tc>
          <w:tcPr>
            <w:tcW w:w="2775" w:type="dxa"/>
            <w:shd w:val="clear" w:color="auto" w:fill="C6D9F1" w:themeFill="text2" w:themeFillTint="33"/>
          </w:tcPr>
          <w:p w:rsidR="00F83301" w:rsidRPr="00F83301" w:rsidRDefault="00F83301" w:rsidP="00F83301">
            <w:pPr>
              <w:pStyle w:val="CommentText"/>
              <w:numPr>
                <w:ilvl w:val="0"/>
                <w:numId w:val="17"/>
              </w:numPr>
              <w:rPr>
                <w:rFonts w:asciiTheme="minorHAnsi" w:hAnsiTheme="minorHAnsi" w:cstheme="minorHAnsi"/>
                <w:sz w:val="24"/>
                <w:szCs w:val="24"/>
              </w:rPr>
            </w:pPr>
            <w:r w:rsidRPr="00F83301">
              <w:rPr>
                <w:rFonts w:asciiTheme="minorHAnsi" w:hAnsiTheme="minorHAnsi" w:cstheme="minorHAnsi"/>
                <w:sz w:val="24"/>
                <w:szCs w:val="24"/>
              </w:rPr>
              <w:t xml:space="preserve">Detailed approach to work and able to work within a framework to complete tasks to a very high and accurate standard </w:t>
            </w:r>
          </w:p>
          <w:p w:rsidR="003F53E9" w:rsidRPr="00F83301" w:rsidRDefault="003F53E9" w:rsidP="00F83301">
            <w:pPr>
              <w:pStyle w:val="ListParagraph"/>
              <w:numPr>
                <w:ilvl w:val="0"/>
                <w:numId w:val="17"/>
              </w:numPr>
              <w:outlineLvl w:val="0"/>
              <w:rPr>
                <w:rFonts w:asciiTheme="minorHAnsi" w:hAnsiTheme="minorHAnsi"/>
              </w:rPr>
            </w:pPr>
            <w:r w:rsidRPr="00F83301">
              <w:rPr>
                <w:rFonts w:asciiTheme="minorHAnsi" w:hAnsiTheme="minorHAnsi"/>
              </w:rPr>
              <w:t xml:space="preserve">Ability to negotiate and influence, </w:t>
            </w:r>
            <w:r w:rsidR="00F83301">
              <w:rPr>
                <w:rFonts w:asciiTheme="minorHAnsi" w:hAnsiTheme="minorHAnsi"/>
              </w:rPr>
              <w:t>including ability to say ‘no’</w:t>
            </w:r>
          </w:p>
        </w:tc>
        <w:tc>
          <w:tcPr>
            <w:tcW w:w="3260" w:type="dxa"/>
            <w:shd w:val="clear" w:color="auto" w:fill="E5DFEC" w:themeFill="accent4" w:themeFillTint="33"/>
          </w:tcPr>
          <w:p w:rsidR="003F53E9" w:rsidRPr="00F83301" w:rsidRDefault="003F53E9" w:rsidP="003F53E9">
            <w:pPr>
              <w:outlineLvl w:val="0"/>
              <w:rPr>
                <w:rFonts w:asciiTheme="minorHAnsi" w:hAnsiTheme="minorHAnsi"/>
              </w:rPr>
            </w:pPr>
          </w:p>
        </w:tc>
        <w:tc>
          <w:tcPr>
            <w:tcW w:w="2816" w:type="dxa"/>
            <w:shd w:val="clear" w:color="auto" w:fill="CCFFCC"/>
          </w:tcPr>
          <w:p w:rsidR="003F53E9" w:rsidRPr="00F83301" w:rsidRDefault="005D7990" w:rsidP="003F53E9">
            <w:pPr>
              <w:outlineLvl w:val="0"/>
              <w:rPr>
                <w:rFonts w:asciiTheme="minorHAnsi" w:hAnsiTheme="minorHAnsi"/>
              </w:rPr>
            </w:pPr>
            <w:r w:rsidRPr="00F83301">
              <w:rPr>
                <w:rFonts w:asciiTheme="minorHAnsi" w:hAnsiTheme="minorHAnsi"/>
              </w:rPr>
              <w:t>A, I</w:t>
            </w:r>
          </w:p>
        </w:tc>
      </w:tr>
      <w:tr w:rsidR="00F86650" w:rsidRPr="00F83301" w:rsidTr="00F10958">
        <w:tc>
          <w:tcPr>
            <w:tcW w:w="1903" w:type="dxa"/>
            <w:shd w:val="clear" w:color="auto" w:fill="002060"/>
          </w:tcPr>
          <w:p w:rsidR="00F86650" w:rsidRPr="00F83301" w:rsidRDefault="00F86650" w:rsidP="00F86650">
            <w:pPr>
              <w:outlineLvl w:val="0"/>
              <w:rPr>
                <w:rFonts w:asciiTheme="minorHAnsi" w:hAnsiTheme="minorHAnsi"/>
                <w:b/>
              </w:rPr>
            </w:pPr>
            <w:r w:rsidRPr="00F83301">
              <w:rPr>
                <w:rFonts w:asciiTheme="minorHAnsi" w:hAnsiTheme="minorHAnsi"/>
                <w:b/>
              </w:rPr>
              <w:t>Autonomy</w:t>
            </w:r>
          </w:p>
          <w:p w:rsidR="00F86650" w:rsidRPr="00F83301" w:rsidRDefault="00F86650" w:rsidP="00F86650">
            <w:pPr>
              <w:outlineLvl w:val="0"/>
              <w:rPr>
                <w:rFonts w:asciiTheme="minorHAnsi" w:hAnsiTheme="minorHAnsi"/>
              </w:rPr>
            </w:pPr>
            <w:r w:rsidRPr="00F83301">
              <w:rPr>
                <w:rFonts w:asciiTheme="minorHAnsi" w:hAnsiTheme="minorHAnsi"/>
              </w:rPr>
              <w:t xml:space="preserve">Freedom to act, decision making, problem solving, judgement </w:t>
            </w:r>
          </w:p>
          <w:p w:rsidR="00F86650" w:rsidRPr="00F83301" w:rsidRDefault="00F86650" w:rsidP="00F86650">
            <w:pPr>
              <w:outlineLvl w:val="0"/>
              <w:rPr>
                <w:rFonts w:asciiTheme="minorHAnsi" w:hAnsiTheme="minorHAnsi"/>
                <w:b/>
              </w:rPr>
            </w:pPr>
          </w:p>
        </w:tc>
        <w:tc>
          <w:tcPr>
            <w:tcW w:w="2775" w:type="dxa"/>
            <w:shd w:val="clear" w:color="auto" w:fill="C6D9F1" w:themeFill="text2" w:themeFillTint="33"/>
          </w:tcPr>
          <w:p w:rsidR="003F53E9" w:rsidRPr="00F83301" w:rsidRDefault="003F53E9" w:rsidP="00820738">
            <w:pPr>
              <w:pStyle w:val="ListParagraph"/>
              <w:numPr>
                <w:ilvl w:val="0"/>
                <w:numId w:val="18"/>
              </w:numPr>
              <w:outlineLvl w:val="0"/>
              <w:rPr>
                <w:rFonts w:asciiTheme="minorHAnsi" w:hAnsiTheme="minorHAnsi"/>
              </w:rPr>
            </w:pPr>
            <w:r w:rsidRPr="00F83301">
              <w:rPr>
                <w:rFonts w:asciiTheme="minorHAnsi" w:hAnsiTheme="minorHAnsi"/>
              </w:rPr>
              <w:t>Work independently and flexibly, referri</w:t>
            </w:r>
            <w:r w:rsidR="00F83301">
              <w:rPr>
                <w:rFonts w:asciiTheme="minorHAnsi" w:hAnsiTheme="minorHAnsi"/>
              </w:rPr>
              <w:t>ng upwards on complex decisions</w:t>
            </w:r>
          </w:p>
          <w:p w:rsidR="00F86650" w:rsidRPr="00F83301" w:rsidRDefault="003F53E9" w:rsidP="00820738">
            <w:pPr>
              <w:pStyle w:val="ListParagraph"/>
              <w:numPr>
                <w:ilvl w:val="0"/>
                <w:numId w:val="17"/>
              </w:numPr>
              <w:rPr>
                <w:rFonts w:asciiTheme="minorHAnsi" w:hAnsiTheme="minorHAnsi"/>
              </w:rPr>
            </w:pPr>
            <w:r w:rsidRPr="00F83301">
              <w:rPr>
                <w:rFonts w:asciiTheme="minorHAnsi" w:hAnsiTheme="minorHAnsi"/>
              </w:rPr>
              <w:t>Highly self-motivated, confident, pro-active, and innovative</w:t>
            </w:r>
          </w:p>
        </w:tc>
        <w:tc>
          <w:tcPr>
            <w:tcW w:w="3260" w:type="dxa"/>
            <w:shd w:val="clear" w:color="auto" w:fill="E5DFEC" w:themeFill="accent4" w:themeFillTint="33"/>
          </w:tcPr>
          <w:p w:rsidR="00F86650" w:rsidRPr="00F83301" w:rsidRDefault="00F86650" w:rsidP="00F86650">
            <w:pPr>
              <w:outlineLvl w:val="0"/>
              <w:rPr>
                <w:rFonts w:asciiTheme="minorHAnsi" w:hAnsiTheme="minorHAnsi"/>
              </w:rPr>
            </w:pPr>
          </w:p>
        </w:tc>
        <w:tc>
          <w:tcPr>
            <w:tcW w:w="2816" w:type="dxa"/>
            <w:shd w:val="clear" w:color="auto" w:fill="CCFFCC"/>
          </w:tcPr>
          <w:p w:rsidR="00F86650" w:rsidRPr="00F83301" w:rsidRDefault="005D7990" w:rsidP="00F86650">
            <w:pPr>
              <w:outlineLvl w:val="0"/>
              <w:rPr>
                <w:rFonts w:asciiTheme="minorHAnsi" w:hAnsiTheme="minorHAnsi"/>
              </w:rPr>
            </w:pPr>
            <w:r w:rsidRPr="00F83301">
              <w:rPr>
                <w:rFonts w:asciiTheme="minorHAnsi" w:hAnsiTheme="minorHAnsi"/>
              </w:rPr>
              <w:t>A, I</w:t>
            </w:r>
          </w:p>
        </w:tc>
      </w:tr>
      <w:tr w:rsidR="00F86650" w:rsidRPr="00F83301" w:rsidTr="00F10958">
        <w:tc>
          <w:tcPr>
            <w:tcW w:w="1903" w:type="dxa"/>
            <w:shd w:val="clear" w:color="auto" w:fill="002060"/>
          </w:tcPr>
          <w:p w:rsidR="00F86650" w:rsidRPr="00F83301" w:rsidRDefault="00F86650" w:rsidP="00F86650">
            <w:pPr>
              <w:outlineLvl w:val="0"/>
              <w:rPr>
                <w:rFonts w:asciiTheme="minorHAnsi" w:hAnsiTheme="minorHAnsi"/>
                <w:b/>
              </w:rPr>
            </w:pPr>
            <w:r w:rsidRPr="00F83301">
              <w:rPr>
                <w:rFonts w:asciiTheme="minorHAnsi" w:hAnsiTheme="minorHAnsi"/>
                <w:b/>
              </w:rPr>
              <w:t xml:space="preserve">Resource management </w:t>
            </w:r>
          </w:p>
          <w:p w:rsidR="00F86650" w:rsidRPr="00F83301" w:rsidRDefault="00F86650" w:rsidP="00F86650">
            <w:pPr>
              <w:outlineLvl w:val="0"/>
              <w:rPr>
                <w:rFonts w:asciiTheme="minorHAnsi" w:hAnsiTheme="minorHAnsi"/>
              </w:rPr>
            </w:pPr>
            <w:r w:rsidRPr="00F83301">
              <w:rPr>
                <w:rFonts w:asciiTheme="minorHAnsi" w:hAnsiTheme="minorHAnsi"/>
              </w:rPr>
              <w:t>People and budget responsibility</w:t>
            </w:r>
          </w:p>
        </w:tc>
        <w:tc>
          <w:tcPr>
            <w:tcW w:w="2775" w:type="dxa"/>
            <w:shd w:val="clear" w:color="auto" w:fill="C6D9F1" w:themeFill="text2" w:themeFillTint="33"/>
          </w:tcPr>
          <w:p w:rsidR="00F86650" w:rsidRPr="00F83301" w:rsidRDefault="005D7990" w:rsidP="00820738">
            <w:pPr>
              <w:pStyle w:val="ListParagraph"/>
              <w:numPr>
                <w:ilvl w:val="0"/>
                <w:numId w:val="17"/>
              </w:numPr>
              <w:rPr>
                <w:rFonts w:asciiTheme="minorHAnsi" w:hAnsiTheme="minorHAnsi"/>
              </w:rPr>
            </w:pPr>
            <w:r w:rsidRPr="00F83301">
              <w:rPr>
                <w:rFonts w:asciiTheme="minorHAnsi" w:hAnsiTheme="minorHAnsi"/>
              </w:rPr>
              <w:t>Basic understanding of budget monitoring</w:t>
            </w:r>
          </w:p>
        </w:tc>
        <w:tc>
          <w:tcPr>
            <w:tcW w:w="3260" w:type="dxa"/>
            <w:shd w:val="clear" w:color="auto" w:fill="E5DFEC" w:themeFill="accent4" w:themeFillTint="33"/>
          </w:tcPr>
          <w:p w:rsidR="00F86650" w:rsidRPr="00F83301" w:rsidRDefault="00F86650" w:rsidP="00F86650">
            <w:pPr>
              <w:outlineLvl w:val="0"/>
              <w:rPr>
                <w:rFonts w:asciiTheme="minorHAnsi" w:hAnsiTheme="minorHAnsi"/>
              </w:rPr>
            </w:pPr>
          </w:p>
        </w:tc>
        <w:tc>
          <w:tcPr>
            <w:tcW w:w="2816" w:type="dxa"/>
            <w:shd w:val="clear" w:color="auto" w:fill="CCFFCC"/>
          </w:tcPr>
          <w:p w:rsidR="00F86650" w:rsidRPr="00F83301" w:rsidRDefault="005D7990" w:rsidP="00F86650">
            <w:pPr>
              <w:outlineLvl w:val="0"/>
              <w:rPr>
                <w:rFonts w:asciiTheme="minorHAnsi" w:hAnsiTheme="minorHAnsi"/>
              </w:rPr>
            </w:pPr>
            <w:r w:rsidRPr="00F83301">
              <w:rPr>
                <w:rFonts w:asciiTheme="minorHAnsi" w:hAnsiTheme="minorHAnsi"/>
              </w:rPr>
              <w:t>A, I</w:t>
            </w:r>
          </w:p>
        </w:tc>
      </w:tr>
      <w:tr w:rsidR="00F86650" w:rsidRPr="00F83301" w:rsidTr="00F10958">
        <w:tc>
          <w:tcPr>
            <w:tcW w:w="1903" w:type="dxa"/>
            <w:shd w:val="clear" w:color="auto" w:fill="002060"/>
          </w:tcPr>
          <w:p w:rsidR="00F86650" w:rsidRPr="00F83301" w:rsidRDefault="00F86650" w:rsidP="00F86650">
            <w:pPr>
              <w:outlineLvl w:val="0"/>
              <w:rPr>
                <w:rFonts w:asciiTheme="minorHAnsi" w:hAnsiTheme="minorHAnsi"/>
                <w:b/>
              </w:rPr>
            </w:pPr>
            <w:r w:rsidRPr="00F83301">
              <w:rPr>
                <w:rFonts w:asciiTheme="minorHAnsi" w:hAnsiTheme="minorHAnsi"/>
                <w:b/>
              </w:rPr>
              <w:t xml:space="preserve">Interfaces </w:t>
            </w:r>
          </w:p>
          <w:p w:rsidR="00F86650" w:rsidRPr="00F83301" w:rsidRDefault="00F86650" w:rsidP="00F86650">
            <w:pPr>
              <w:outlineLvl w:val="0"/>
              <w:rPr>
                <w:rFonts w:asciiTheme="minorHAnsi" w:hAnsiTheme="minorHAnsi"/>
              </w:rPr>
            </w:pPr>
            <w:r w:rsidRPr="00F83301">
              <w:rPr>
                <w:rFonts w:asciiTheme="minorHAnsi" w:hAnsiTheme="minorHAnsi"/>
              </w:rPr>
              <w:t xml:space="preserve">Internal and external, routine vs relationship management  </w:t>
            </w:r>
          </w:p>
        </w:tc>
        <w:tc>
          <w:tcPr>
            <w:tcW w:w="2775" w:type="dxa"/>
            <w:shd w:val="clear" w:color="auto" w:fill="C6D9F1" w:themeFill="text2" w:themeFillTint="33"/>
          </w:tcPr>
          <w:p w:rsidR="003F53E9" w:rsidRPr="00F83301" w:rsidRDefault="003F53E9" w:rsidP="00707FF3">
            <w:pPr>
              <w:pStyle w:val="ListParagraph"/>
              <w:numPr>
                <w:ilvl w:val="0"/>
                <w:numId w:val="17"/>
              </w:numPr>
              <w:outlineLvl w:val="0"/>
              <w:rPr>
                <w:rFonts w:asciiTheme="minorHAnsi" w:hAnsiTheme="minorHAnsi"/>
              </w:rPr>
            </w:pPr>
            <w:r w:rsidRPr="00F83301">
              <w:rPr>
                <w:rFonts w:asciiTheme="minorHAnsi" w:hAnsiTheme="minorHAnsi"/>
              </w:rPr>
              <w:t>Strong interpersonal skills incl</w:t>
            </w:r>
            <w:r w:rsidR="00F83301" w:rsidRPr="00F83301">
              <w:rPr>
                <w:rFonts w:asciiTheme="minorHAnsi" w:hAnsiTheme="minorHAnsi"/>
              </w:rPr>
              <w:t>uding diplomacy and sensitivity</w:t>
            </w:r>
          </w:p>
          <w:p w:rsidR="00F83301" w:rsidRPr="00F83301" w:rsidRDefault="00F83301" w:rsidP="00707FF3">
            <w:pPr>
              <w:pStyle w:val="ListParagraph"/>
              <w:numPr>
                <w:ilvl w:val="0"/>
                <w:numId w:val="17"/>
              </w:numPr>
              <w:outlineLvl w:val="0"/>
              <w:rPr>
                <w:rFonts w:asciiTheme="minorHAnsi" w:hAnsiTheme="minorHAnsi" w:cstheme="minorHAnsi"/>
              </w:rPr>
            </w:pPr>
            <w:r w:rsidRPr="00F83301">
              <w:rPr>
                <w:rFonts w:asciiTheme="minorHAnsi" w:hAnsiTheme="minorHAnsi" w:cstheme="minorHAnsi"/>
              </w:rPr>
              <w:t>Excellent communication skills (verbally and written) and confident to liaise independently with a range of external and internal individual</w:t>
            </w:r>
          </w:p>
          <w:p w:rsidR="003F53E9" w:rsidRPr="00F83301" w:rsidRDefault="003F53E9" w:rsidP="00820738">
            <w:pPr>
              <w:pStyle w:val="ListParagraph"/>
              <w:numPr>
                <w:ilvl w:val="0"/>
                <w:numId w:val="17"/>
              </w:numPr>
              <w:outlineLvl w:val="0"/>
              <w:rPr>
                <w:rFonts w:asciiTheme="minorHAnsi" w:hAnsiTheme="minorHAnsi"/>
              </w:rPr>
            </w:pPr>
            <w:r w:rsidRPr="00F83301">
              <w:rPr>
                <w:rFonts w:asciiTheme="minorHAnsi" w:hAnsiTheme="minorHAnsi"/>
              </w:rPr>
              <w:t>Work constructively with colleagues and a range of stakeholders at all levels including senior clinicians and managers within the NHS and wider healthcare arena</w:t>
            </w:r>
          </w:p>
          <w:p w:rsidR="003F53E9" w:rsidRPr="00F83301" w:rsidRDefault="003F53E9" w:rsidP="00820738">
            <w:pPr>
              <w:pStyle w:val="ListParagraph"/>
              <w:numPr>
                <w:ilvl w:val="0"/>
                <w:numId w:val="17"/>
              </w:numPr>
              <w:outlineLvl w:val="0"/>
              <w:rPr>
                <w:rFonts w:asciiTheme="minorHAnsi" w:hAnsiTheme="minorHAnsi"/>
              </w:rPr>
            </w:pPr>
            <w:r w:rsidRPr="00F83301">
              <w:rPr>
                <w:rFonts w:asciiTheme="minorHAnsi" w:hAnsiTheme="minorHAnsi"/>
              </w:rPr>
              <w:t>The ability to manage relationships and collaborate effectively</w:t>
            </w:r>
            <w:r w:rsidR="00F83301" w:rsidRPr="00F83301">
              <w:rPr>
                <w:rFonts w:asciiTheme="minorHAnsi" w:hAnsiTheme="minorHAnsi"/>
              </w:rPr>
              <w:t xml:space="preserve"> both internally and externally</w:t>
            </w:r>
          </w:p>
          <w:p w:rsidR="00F86650" w:rsidRPr="00F83301" w:rsidRDefault="003F53E9" w:rsidP="00820738">
            <w:pPr>
              <w:pStyle w:val="ListParagraph"/>
              <w:numPr>
                <w:ilvl w:val="0"/>
                <w:numId w:val="17"/>
              </w:numPr>
              <w:rPr>
                <w:rFonts w:asciiTheme="minorHAnsi" w:hAnsiTheme="minorHAnsi"/>
              </w:rPr>
            </w:pPr>
            <w:r w:rsidRPr="00F83301">
              <w:rPr>
                <w:rFonts w:asciiTheme="minorHAnsi" w:hAnsiTheme="minorHAnsi"/>
              </w:rPr>
              <w:t>Demonstrable success in establishing inter-agency and stakeholder relationships</w:t>
            </w:r>
          </w:p>
        </w:tc>
        <w:tc>
          <w:tcPr>
            <w:tcW w:w="3260" w:type="dxa"/>
            <w:shd w:val="clear" w:color="auto" w:fill="E5DFEC" w:themeFill="accent4" w:themeFillTint="33"/>
          </w:tcPr>
          <w:p w:rsidR="00F86650" w:rsidRPr="00F83301" w:rsidRDefault="00F86650" w:rsidP="00F86650">
            <w:pPr>
              <w:outlineLvl w:val="0"/>
              <w:rPr>
                <w:rFonts w:asciiTheme="minorHAnsi" w:hAnsiTheme="minorHAnsi"/>
              </w:rPr>
            </w:pPr>
          </w:p>
        </w:tc>
        <w:tc>
          <w:tcPr>
            <w:tcW w:w="2816" w:type="dxa"/>
            <w:shd w:val="clear" w:color="auto" w:fill="CCFFCC"/>
          </w:tcPr>
          <w:p w:rsidR="00F86650" w:rsidRPr="00F83301" w:rsidRDefault="005D7990" w:rsidP="00F86650">
            <w:pPr>
              <w:outlineLvl w:val="0"/>
              <w:rPr>
                <w:rFonts w:asciiTheme="minorHAnsi" w:hAnsiTheme="minorHAnsi"/>
              </w:rPr>
            </w:pPr>
            <w:r w:rsidRPr="00F83301">
              <w:rPr>
                <w:rFonts w:asciiTheme="minorHAnsi" w:hAnsiTheme="minorHAnsi"/>
              </w:rPr>
              <w:t>A, I</w:t>
            </w:r>
          </w:p>
        </w:tc>
      </w:tr>
      <w:tr w:rsidR="007B4AB7" w:rsidRPr="00F83301" w:rsidTr="00F10958">
        <w:tc>
          <w:tcPr>
            <w:tcW w:w="1903" w:type="dxa"/>
            <w:shd w:val="clear" w:color="auto" w:fill="002060"/>
          </w:tcPr>
          <w:p w:rsidR="007B4AB7" w:rsidRPr="0010156C" w:rsidRDefault="007B4AB7" w:rsidP="007B4AB7">
            <w:pPr>
              <w:widowControl w:val="0"/>
              <w:autoSpaceDE w:val="0"/>
              <w:autoSpaceDN w:val="0"/>
              <w:adjustRightInd w:val="0"/>
              <w:spacing w:line="264" w:lineRule="exact"/>
              <w:ind w:left="102" w:right="-20"/>
              <w:rPr>
                <w:rFonts w:asciiTheme="minorHAnsi" w:hAnsiTheme="minorHAnsi" w:cs="Calibri"/>
                <w:b/>
                <w:color w:val="000000"/>
              </w:rPr>
            </w:pPr>
            <w:r w:rsidRPr="0010156C">
              <w:rPr>
                <w:rFonts w:asciiTheme="minorHAnsi" w:hAnsiTheme="minorHAnsi" w:cs="Calibri"/>
                <w:b/>
                <w:color w:val="FFFFFF"/>
                <w:spacing w:val="1"/>
                <w:position w:val="1"/>
              </w:rPr>
              <w:t>P</w:t>
            </w:r>
            <w:r w:rsidRPr="0010156C">
              <w:rPr>
                <w:rFonts w:asciiTheme="minorHAnsi" w:hAnsiTheme="minorHAnsi" w:cs="Calibri"/>
                <w:b/>
                <w:color w:val="FFFFFF"/>
                <w:spacing w:val="-1"/>
                <w:position w:val="1"/>
              </w:rPr>
              <w:t>h</w:t>
            </w:r>
            <w:r w:rsidRPr="0010156C">
              <w:rPr>
                <w:rFonts w:asciiTheme="minorHAnsi" w:hAnsiTheme="minorHAnsi" w:cs="Calibri"/>
                <w:b/>
                <w:color w:val="FFFFFF"/>
                <w:spacing w:val="1"/>
                <w:position w:val="1"/>
              </w:rPr>
              <w:t>y</w:t>
            </w:r>
            <w:r w:rsidRPr="0010156C">
              <w:rPr>
                <w:rFonts w:asciiTheme="minorHAnsi" w:hAnsiTheme="minorHAnsi" w:cs="Calibri"/>
                <w:b/>
                <w:color w:val="FFFFFF"/>
                <w:position w:val="1"/>
              </w:rPr>
              <w:t>sical</w:t>
            </w:r>
          </w:p>
          <w:p w:rsidR="007B4AB7" w:rsidRPr="007B4AB7" w:rsidRDefault="007B4AB7" w:rsidP="007B4AB7">
            <w:pPr>
              <w:outlineLvl w:val="0"/>
              <w:rPr>
                <w:rFonts w:asciiTheme="minorHAnsi" w:hAnsiTheme="minorHAnsi"/>
                <w:b/>
              </w:rPr>
            </w:pPr>
            <w:r w:rsidRPr="0010156C">
              <w:rPr>
                <w:rFonts w:asciiTheme="minorHAnsi" w:hAnsiTheme="minorHAnsi" w:cs="Calibri"/>
                <w:b/>
                <w:color w:val="FFFFFF"/>
              </w:rPr>
              <w:t>c</w:t>
            </w:r>
            <w:r w:rsidRPr="0010156C">
              <w:rPr>
                <w:rFonts w:asciiTheme="minorHAnsi" w:hAnsiTheme="minorHAnsi" w:cs="Calibri"/>
                <w:b/>
                <w:color w:val="FFFFFF"/>
                <w:spacing w:val="-1"/>
              </w:rPr>
              <w:t>h</w:t>
            </w:r>
            <w:r w:rsidRPr="0010156C">
              <w:rPr>
                <w:rFonts w:asciiTheme="minorHAnsi" w:hAnsiTheme="minorHAnsi" w:cs="Calibri"/>
                <w:b/>
                <w:color w:val="FFFFFF"/>
              </w:rPr>
              <w:t>aract</w:t>
            </w:r>
            <w:r w:rsidRPr="0010156C">
              <w:rPr>
                <w:rFonts w:asciiTheme="minorHAnsi" w:hAnsiTheme="minorHAnsi" w:cs="Calibri"/>
                <w:b/>
                <w:color w:val="FFFFFF"/>
                <w:spacing w:val="1"/>
              </w:rPr>
              <w:t>e</w:t>
            </w:r>
            <w:r w:rsidRPr="0010156C">
              <w:rPr>
                <w:rFonts w:asciiTheme="minorHAnsi" w:hAnsiTheme="minorHAnsi" w:cs="Calibri"/>
                <w:b/>
                <w:color w:val="FFFFFF"/>
              </w:rPr>
              <w:t>ri</w:t>
            </w:r>
            <w:r w:rsidRPr="0010156C">
              <w:rPr>
                <w:rFonts w:asciiTheme="minorHAnsi" w:hAnsiTheme="minorHAnsi" w:cs="Calibri"/>
                <w:b/>
                <w:color w:val="FFFFFF"/>
                <w:spacing w:val="-2"/>
              </w:rPr>
              <w:t>s</w:t>
            </w:r>
            <w:r w:rsidRPr="0010156C">
              <w:rPr>
                <w:rFonts w:asciiTheme="minorHAnsi" w:hAnsiTheme="minorHAnsi" w:cs="Calibri"/>
                <w:b/>
                <w:color w:val="FFFFFF"/>
              </w:rPr>
              <w:t>tics</w:t>
            </w:r>
          </w:p>
        </w:tc>
        <w:tc>
          <w:tcPr>
            <w:tcW w:w="2775" w:type="dxa"/>
            <w:shd w:val="clear" w:color="auto" w:fill="C6D9F1" w:themeFill="text2" w:themeFillTint="33"/>
          </w:tcPr>
          <w:p w:rsidR="007B4AB7" w:rsidRPr="0010156C" w:rsidRDefault="007B4AB7" w:rsidP="007B4AB7">
            <w:pPr>
              <w:pStyle w:val="ListParagraph"/>
              <w:numPr>
                <w:ilvl w:val="0"/>
                <w:numId w:val="34"/>
              </w:numPr>
              <w:ind w:left="340" w:hanging="170"/>
              <w:rPr>
                <w:rFonts w:ascii="Calibri" w:hAnsi="Calibri" w:cs="Calibri"/>
              </w:rPr>
            </w:pPr>
            <w:r w:rsidRPr="0010156C">
              <w:rPr>
                <w:rFonts w:ascii="Calibri" w:hAnsi="Calibri" w:cs="Calibri"/>
              </w:rPr>
              <w:t xml:space="preserve">Ability to work from home effectively </w:t>
            </w:r>
          </w:p>
          <w:p w:rsidR="007B4AB7" w:rsidRPr="0010156C" w:rsidRDefault="007B4AB7" w:rsidP="0010156C">
            <w:pPr>
              <w:pStyle w:val="ListParagraph"/>
              <w:numPr>
                <w:ilvl w:val="0"/>
                <w:numId w:val="34"/>
              </w:numPr>
              <w:ind w:left="340" w:hanging="170"/>
              <w:rPr>
                <w:rFonts w:ascii="Calibri" w:hAnsi="Calibri" w:cs="Calibri"/>
              </w:rPr>
            </w:pPr>
            <w:r w:rsidRPr="0010156C">
              <w:rPr>
                <w:rFonts w:ascii="Calibri" w:hAnsi="Calibri" w:cs="Calibri"/>
              </w:rPr>
              <w:t>Flexibility to travel to Central London for occasional meetings and events</w:t>
            </w:r>
          </w:p>
        </w:tc>
        <w:tc>
          <w:tcPr>
            <w:tcW w:w="3260" w:type="dxa"/>
            <w:shd w:val="clear" w:color="auto" w:fill="E5DFEC" w:themeFill="accent4" w:themeFillTint="33"/>
          </w:tcPr>
          <w:p w:rsidR="007B4AB7" w:rsidRPr="007B4AB7" w:rsidRDefault="007B4AB7" w:rsidP="007B4AB7">
            <w:pPr>
              <w:outlineLvl w:val="0"/>
              <w:rPr>
                <w:rFonts w:asciiTheme="minorHAnsi" w:hAnsiTheme="minorHAnsi"/>
              </w:rPr>
            </w:pPr>
          </w:p>
        </w:tc>
        <w:tc>
          <w:tcPr>
            <w:tcW w:w="2816" w:type="dxa"/>
            <w:shd w:val="clear" w:color="auto" w:fill="CCFFCC"/>
          </w:tcPr>
          <w:p w:rsidR="007B4AB7" w:rsidRPr="007B4AB7" w:rsidRDefault="007B4AB7" w:rsidP="007B4AB7">
            <w:pPr>
              <w:outlineLvl w:val="0"/>
              <w:rPr>
                <w:rFonts w:asciiTheme="minorHAnsi" w:hAnsiTheme="minorHAnsi"/>
              </w:rPr>
            </w:pPr>
            <w:r w:rsidRPr="007B4AB7">
              <w:rPr>
                <w:rFonts w:asciiTheme="minorHAnsi" w:hAnsiTheme="minorHAnsi"/>
              </w:rPr>
              <w:t>A</w:t>
            </w:r>
          </w:p>
        </w:tc>
      </w:tr>
    </w:tbl>
    <w:p w:rsidR="00520B1F" w:rsidRPr="00B6673C" w:rsidRDefault="00520B1F" w:rsidP="00820738">
      <w:pPr>
        <w:jc w:val="center"/>
        <w:outlineLvl w:val="0"/>
        <w:rPr>
          <w:rFonts w:asciiTheme="minorHAnsi" w:hAnsiTheme="minorHAnsi"/>
          <w:b/>
          <w:sz w:val="22"/>
          <w:szCs w:val="22"/>
          <w:u w:val="single"/>
        </w:rPr>
      </w:pPr>
    </w:p>
    <w:sectPr w:rsidR="00520B1F" w:rsidRPr="00B6673C" w:rsidSect="00E536F9">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29A" w:rsidRDefault="00B9529A">
      <w:r>
        <w:separator/>
      </w:r>
    </w:p>
  </w:endnote>
  <w:endnote w:type="continuationSeparator" w:id="0">
    <w:p w:rsidR="00B9529A" w:rsidRDefault="00B9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02F" w:rsidRDefault="00F07C79" w:rsidP="007C6327">
    <w:pPr>
      <w:pStyle w:val="Footer"/>
      <w:framePr w:wrap="around" w:vAnchor="text" w:hAnchor="margin" w:xAlign="right" w:y="1"/>
      <w:rPr>
        <w:rStyle w:val="PageNumber"/>
      </w:rPr>
    </w:pPr>
    <w:r>
      <w:rPr>
        <w:rStyle w:val="PageNumber"/>
      </w:rPr>
      <w:fldChar w:fldCharType="begin"/>
    </w:r>
    <w:r w:rsidR="00EA702F">
      <w:rPr>
        <w:rStyle w:val="PageNumber"/>
      </w:rPr>
      <w:instrText xml:space="preserve">PAGE  </w:instrText>
    </w:r>
    <w:r>
      <w:rPr>
        <w:rStyle w:val="PageNumber"/>
      </w:rPr>
      <w:fldChar w:fldCharType="end"/>
    </w:r>
  </w:p>
  <w:p w:rsidR="00EA702F" w:rsidRDefault="00EA702F"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02F" w:rsidRDefault="00F07C79" w:rsidP="007C6327">
    <w:pPr>
      <w:pStyle w:val="Footer"/>
      <w:framePr w:wrap="around" w:vAnchor="text" w:hAnchor="margin" w:xAlign="right" w:y="1"/>
      <w:rPr>
        <w:rStyle w:val="PageNumber"/>
      </w:rPr>
    </w:pPr>
    <w:r>
      <w:rPr>
        <w:rStyle w:val="PageNumber"/>
      </w:rPr>
      <w:fldChar w:fldCharType="begin"/>
    </w:r>
    <w:r w:rsidR="00EA702F">
      <w:rPr>
        <w:rStyle w:val="PageNumber"/>
      </w:rPr>
      <w:instrText xml:space="preserve">PAGE  </w:instrText>
    </w:r>
    <w:r>
      <w:rPr>
        <w:rStyle w:val="PageNumber"/>
      </w:rPr>
      <w:fldChar w:fldCharType="separate"/>
    </w:r>
    <w:r w:rsidR="008B653E">
      <w:rPr>
        <w:rStyle w:val="PageNumber"/>
        <w:noProof/>
      </w:rPr>
      <w:t>2</w:t>
    </w:r>
    <w:r>
      <w:rPr>
        <w:rStyle w:val="PageNumber"/>
      </w:rPr>
      <w:fldChar w:fldCharType="end"/>
    </w:r>
  </w:p>
  <w:p w:rsidR="00EA702F" w:rsidRDefault="00EA702F" w:rsidP="007C6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29A" w:rsidRDefault="00B9529A">
      <w:r>
        <w:separator/>
      </w:r>
    </w:p>
  </w:footnote>
  <w:footnote w:type="continuationSeparator" w:id="0">
    <w:p w:rsidR="00B9529A" w:rsidRDefault="00B9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794"/>
    <w:multiLevelType w:val="hybridMultilevel"/>
    <w:tmpl w:val="0BAAC0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284A9B"/>
    <w:multiLevelType w:val="hybridMultilevel"/>
    <w:tmpl w:val="B76C57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335FF"/>
    <w:multiLevelType w:val="hybridMultilevel"/>
    <w:tmpl w:val="615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1582D"/>
    <w:multiLevelType w:val="hybridMultilevel"/>
    <w:tmpl w:val="D7B4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E1EE5"/>
    <w:multiLevelType w:val="hybridMultilevel"/>
    <w:tmpl w:val="C726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65363"/>
    <w:multiLevelType w:val="hybridMultilevel"/>
    <w:tmpl w:val="81DC5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27155"/>
    <w:multiLevelType w:val="hybridMultilevel"/>
    <w:tmpl w:val="37F870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11A7B"/>
    <w:multiLevelType w:val="hybridMultilevel"/>
    <w:tmpl w:val="3064E1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95C56"/>
    <w:multiLevelType w:val="hybridMultilevel"/>
    <w:tmpl w:val="37E6D4CA"/>
    <w:lvl w:ilvl="0" w:tplc="50AC65C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A0AC2"/>
    <w:multiLevelType w:val="hybridMultilevel"/>
    <w:tmpl w:val="A94EBE3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45606"/>
    <w:multiLevelType w:val="hybridMultilevel"/>
    <w:tmpl w:val="C08A0E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BB3312"/>
    <w:multiLevelType w:val="hybridMultilevel"/>
    <w:tmpl w:val="6E344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302D5"/>
    <w:multiLevelType w:val="hybridMultilevel"/>
    <w:tmpl w:val="C7D0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16F40"/>
    <w:multiLevelType w:val="hybridMultilevel"/>
    <w:tmpl w:val="790899E2"/>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5" w15:restartNumberingAfterBreak="0">
    <w:nsid w:val="41517349"/>
    <w:multiLevelType w:val="hybridMultilevel"/>
    <w:tmpl w:val="1FE03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7339B9"/>
    <w:multiLevelType w:val="hybridMultilevel"/>
    <w:tmpl w:val="6CE2BA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F74E5"/>
    <w:multiLevelType w:val="hybridMultilevel"/>
    <w:tmpl w:val="5BAC6ED4"/>
    <w:lvl w:ilvl="0" w:tplc="08090001">
      <w:start w:val="1"/>
      <w:numFmt w:val="bullet"/>
      <w:lvlText w:val=""/>
      <w:lvlJc w:val="left"/>
      <w:pPr>
        <w:ind w:left="720" w:hanging="360"/>
      </w:pPr>
      <w:rPr>
        <w:rFonts w:ascii="Symbol" w:hAnsi="Symbol" w:hint="default"/>
      </w:rPr>
    </w:lvl>
    <w:lvl w:ilvl="1" w:tplc="FF062C62">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04096"/>
    <w:multiLevelType w:val="hybridMultilevel"/>
    <w:tmpl w:val="2B502A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4C837CFC"/>
    <w:multiLevelType w:val="hybridMultilevel"/>
    <w:tmpl w:val="138C51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D2C4D68"/>
    <w:multiLevelType w:val="hybridMultilevel"/>
    <w:tmpl w:val="76F2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D2C85"/>
    <w:multiLevelType w:val="hybridMultilevel"/>
    <w:tmpl w:val="57BEA2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11B3E"/>
    <w:multiLevelType w:val="hybridMultilevel"/>
    <w:tmpl w:val="9AD67C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D93BCD"/>
    <w:multiLevelType w:val="hybridMultilevel"/>
    <w:tmpl w:val="AA9E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421E1"/>
    <w:multiLevelType w:val="hybridMultilevel"/>
    <w:tmpl w:val="1A84B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68077BA"/>
    <w:multiLevelType w:val="hybridMultilevel"/>
    <w:tmpl w:val="90F476C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68351925"/>
    <w:multiLevelType w:val="hybridMultilevel"/>
    <w:tmpl w:val="B1942E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FDE5F5F"/>
    <w:multiLevelType w:val="hybridMultilevel"/>
    <w:tmpl w:val="0784C4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0077BEB"/>
    <w:multiLevelType w:val="hybridMultilevel"/>
    <w:tmpl w:val="97A2C9E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A49F9"/>
    <w:multiLevelType w:val="hybridMultilevel"/>
    <w:tmpl w:val="271C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D3AEA"/>
    <w:multiLevelType w:val="hybridMultilevel"/>
    <w:tmpl w:val="4A18CA3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7"/>
  </w:num>
  <w:num w:numId="4">
    <w:abstractNumId w:val="21"/>
  </w:num>
  <w:num w:numId="5">
    <w:abstractNumId w:val="12"/>
  </w:num>
  <w:num w:numId="6">
    <w:abstractNumId w:val="0"/>
  </w:num>
  <w:num w:numId="7">
    <w:abstractNumId w:val="6"/>
  </w:num>
  <w:num w:numId="8">
    <w:abstractNumId w:val="7"/>
  </w:num>
  <w:num w:numId="9">
    <w:abstractNumId w:val="11"/>
  </w:num>
  <w:num w:numId="10">
    <w:abstractNumId w:val="22"/>
  </w:num>
  <w:num w:numId="11">
    <w:abstractNumId w:val="28"/>
  </w:num>
  <w:num w:numId="12">
    <w:abstractNumId w:val="25"/>
  </w:num>
  <w:num w:numId="13">
    <w:abstractNumId w:val="2"/>
  </w:num>
  <w:num w:numId="14">
    <w:abstractNumId w:val="32"/>
  </w:num>
  <w:num w:numId="15">
    <w:abstractNumId w:val="31"/>
  </w:num>
  <w:num w:numId="16">
    <w:abstractNumId w:val="8"/>
  </w:num>
  <w:num w:numId="17">
    <w:abstractNumId w:val="30"/>
  </w:num>
  <w:num w:numId="18">
    <w:abstractNumId w:val="10"/>
  </w:num>
  <w:num w:numId="19">
    <w:abstractNumId w:val="20"/>
  </w:num>
  <w:num w:numId="20">
    <w:abstractNumId w:val="27"/>
  </w:num>
  <w:num w:numId="21">
    <w:abstractNumId w:val="1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26"/>
  </w:num>
  <w:num w:numId="26">
    <w:abstractNumId w:val="23"/>
  </w:num>
  <w:num w:numId="27">
    <w:abstractNumId w:val="29"/>
  </w:num>
  <w:num w:numId="28">
    <w:abstractNumId w:val="5"/>
  </w:num>
  <w:num w:numId="29">
    <w:abstractNumId w:val="9"/>
  </w:num>
  <w:num w:numId="30">
    <w:abstractNumId w:val="3"/>
  </w:num>
  <w:num w:numId="31">
    <w:abstractNumId w:val="15"/>
  </w:num>
  <w:num w:numId="32">
    <w:abstractNumId w:val="16"/>
  </w:num>
  <w:num w:numId="33">
    <w:abstractNumId w:val="18"/>
  </w:num>
  <w:num w:numId="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73"/>
    <w:rsid w:val="00000F25"/>
    <w:rsid w:val="00000FC0"/>
    <w:rsid w:val="00020C42"/>
    <w:rsid w:val="00024DD0"/>
    <w:rsid w:val="0004080C"/>
    <w:rsid w:val="000534BF"/>
    <w:rsid w:val="00061EA9"/>
    <w:rsid w:val="0006311E"/>
    <w:rsid w:val="00071A09"/>
    <w:rsid w:val="000B5422"/>
    <w:rsid w:val="000F22B8"/>
    <w:rsid w:val="0010156C"/>
    <w:rsid w:val="00102B53"/>
    <w:rsid w:val="00104B32"/>
    <w:rsid w:val="00105F08"/>
    <w:rsid w:val="00106CF8"/>
    <w:rsid w:val="001239BB"/>
    <w:rsid w:val="00124ACF"/>
    <w:rsid w:val="00144138"/>
    <w:rsid w:val="001475E8"/>
    <w:rsid w:val="001574AA"/>
    <w:rsid w:val="00161369"/>
    <w:rsid w:val="0019024D"/>
    <w:rsid w:val="001911D0"/>
    <w:rsid w:val="0019757B"/>
    <w:rsid w:val="001A0B28"/>
    <w:rsid w:val="001A6518"/>
    <w:rsid w:val="001B33AD"/>
    <w:rsid w:val="001B5474"/>
    <w:rsid w:val="001D102E"/>
    <w:rsid w:val="001D3E91"/>
    <w:rsid w:val="001E0D16"/>
    <w:rsid w:val="001F263D"/>
    <w:rsid w:val="001F28EA"/>
    <w:rsid w:val="00202529"/>
    <w:rsid w:val="00204D20"/>
    <w:rsid w:val="002104CD"/>
    <w:rsid w:val="00210511"/>
    <w:rsid w:val="00231C41"/>
    <w:rsid w:val="00232310"/>
    <w:rsid w:val="00241664"/>
    <w:rsid w:val="002431BF"/>
    <w:rsid w:val="002538B5"/>
    <w:rsid w:val="00257B10"/>
    <w:rsid w:val="0026511D"/>
    <w:rsid w:val="00266F85"/>
    <w:rsid w:val="00272A30"/>
    <w:rsid w:val="0027705F"/>
    <w:rsid w:val="002831C7"/>
    <w:rsid w:val="002862C3"/>
    <w:rsid w:val="002A658C"/>
    <w:rsid w:val="002C0678"/>
    <w:rsid w:val="002C5661"/>
    <w:rsid w:val="002E3E04"/>
    <w:rsid w:val="003116BF"/>
    <w:rsid w:val="00315B88"/>
    <w:rsid w:val="00324D1D"/>
    <w:rsid w:val="00331D7A"/>
    <w:rsid w:val="003320FB"/>
    <w:rsid w:val="003322A4"/>
    <w:rsid w:val="00343DDE"/>
    <w:rsid w:val="003501CC"/>
    <w:rsid w:val="003511E8"/>
    <w:rsid w:val="00353842"/>
    <w:rsid w:val="0036573C"/>
    <w:rsid w:val="0039001D"/>
    <w:rsid w:val="00390949"/>
    <w:rsid w:val="0039171D"/>
    <w:rsid w:val="00396E73"/>
    <w:rsid w:val="003A66F8"/>
    <w:rsid w:val="003B0BEB"/>
    <w:rsid w:val="003B19CF"/>
    <w:rsid w:val="003C33C4"/>
    <w:rsid w:val="003D0532"/>
    <w:rsid w:val="003E15A6"/>
    <w:rsid w:val="003E5521"/>
    <w:rsid w:val="003F2139"/>
    <w:rsid w:val="003F22AA"/>
    <w:rsid w:val="003F53E9"/>
    <w:rsid w:val="004108FF"/>
    <w:rsid w:val="00417857"/>
    <w:rsid w:val="00421406"/>
    <w:rsid w:val="00426526"/>
    <w:rsid w:val="00440E9C"/>
    <w:rsid w:val="00441233"/>
    <w:rsid w:val="004426B9"/>
    <w:rsid w:val="00447FD2"/>
    <w:rsid w:val="00453049"/>
    <w:rsid w:val="00461035"/>
    <w:rsid w:val="00466BCF"/>
    <w:rsid w:val="00473BF5"/>
    <w:rsid w:val="00481A91"/>
    <w:rsid w:val="00482F1C"/>
    <w:rsid w:val="00484C40"/>
    <w:rsid w:val="00490A8F"/>
    <w:rsid w:val="00490D88"/>
    <w:rsid w:val="004977D2"/>
    <w:rsid w:val="004A6F3C"/>
    <w:rsid w:val="004A73D9"/>
    <w:rsid w:val="004C0C19"/>
    <w:rsid w:val="004C332E"/>
    <w:rsid w:val="004E06F5"/>
    <w:rsid w:val="004E6275"/>
    <w:rsid w:val="00504C8E"/>
    <w:rsid w:val="005158A9"/>
    <w:rsid w:val="00520B1F"/>
    <w:rsid w:val="00530A06"/>
    <w:rsid w:val="00533A06"/>
    <w:rsid w:val="00537549"/>
    <w:rsid w:val="005644F5"/>
    <w:rsid w:val="005737BA"/>
    <w:rsid w:val="0057413B"/>
    <w:rsid w:val="00582955"/>
    <w:rsid w:val="00586053"/>
    <w:rsid w:val="005A0577"/>
    <w:rsid w:val="005B38AA"/>
    <w:rsid w:val="005C6DE6"/>
    <w:rsid w:val="005C7836"/>
    <w:rsid w:val="005D6149"/>
    <w:rsid w:val="005D6E00"/>
    <w:rsid w:val="005D7990"/>
    <w:rsid w:val="005F235B"/>
    <w:rsid w:val="005F72A0"/>
    <w:rsid w:val="00607A75"/>
    <w:rsid w:val="006135B5"/>
    <w:rsid w:val="006163B6"/>
    <w:rsid w:val="00623A61"/>
    <w:rsid w:val="006354D6"/>
    <w:rsid w:val="00637213"/>
    <w:rsid w:val="006529C6"/>
    <w:rsid w:val="00657511"/>
    <w:rsid w:val="00657DAE"/>
    <w:rsid w:val="00661586"/>
    <w:rsid w:val="006616C2"/>
    <w:rsid w:val="00667C9A"/>
    <w:rsid w:val="006766F9"/>
    <w:rsid w:val="00691E10"/>
    <w:rsid w:val="00693A1C"/>
    <w:rsid w:val="006A5275"/>
    <w:rsid w:val="006A5DC3"/>
    <w:rsid w:val="006B7901"/>
    <w:rsid w:val="006B7B1F"/>
    <w:rsid w:val="006C2C44"/>
    <w:rsid w:val="006C5E08"/>
    <w:rsid w:val="006C6C09"/>
    <w:rsid w:val="006D25DE"/>
    <w:rsid w:val="006D64F3"/>
    <w:rsid w:val="006D7CDF"/>
    <w:rsid w:val="006F5A27"/>
    <w:rsid w:val="0070436C"/>
    <w:rsid w:val="007070EB"/>
    <w:rsid w:val="00707A7B"/>
    <w:rsid w:val="00707FF3"/>
    <w:rsid w:val="00716098"/>
    <w:rsid w:val="00717F6B"/>
    <w:rsid w:val="007246DA"/>
    <w:rsid w:val="00745FD1"/>
    <w:rsid w:val="00764ED0"/>
    <w:rsid w:val="00765CF5"/>
    <w:rsid w:val="007661B3"/>
    <w:rsid w:val="0077390A"/>
    <w:rsid w:val="007749BE"/>
    <w:rsid w:val="00776399"/>
    <w:rsid w:val="00776ED4"/>
    <w:rsid w:val="00787744"/>
    <w:rsid w:val="007923E3"/>
    <w:rsid w:val="00795FA6"/>
    <w:rsid w:val="007A0189"/>
    <w:rsid w:val="007A19E4"/>
    <w:rsid w:val="007B007B"/>
    <w:rsid w:val="007B19C6"/>
    <w:rsid w:val="007B4AB7"/>
    <w:rsid w:val="007B5A9C"/>
    <w:rsid w:val="007C476F"/>
    <w:rsid w:val="007C54E7"/>
    <w:rsid w:val="007C6327"/>
    <w:rsid w:val="007C7609"/>
    <w:rsid w:val="007D7DAE"/>
    <w:rsid w:val="007F78E6"/>
    <w:rsid w:val="00820738"/>
    <w:rsid w:val="00823D54"/>
    <w:rsid w:val="00854D11"/>
    <w:rsid w:val="008556E9"/>
    <w:rsid w:val="008655E1"/>
    <w:rsid w:val="00877A86"/>
    <w:rsid w:val="00890085"/>
    <w:rsid w:val="008A3A15"/>
    <w:rsid w:val="008A6912"/>
    <w:rsid w:val="008B351C"/>
    <w:rsid w:val="008B582C"/>
    <w:rsid w:val="008B5FD3"/>
    <w:rsid w:val="008B653E"/>
    <w:rsid w:val="008C1A0F"/>
    <w:rsid w:val="008C75F1"/>
    <w:rsid w:val="008D3D86"/>
    <w:rsid w:val="008E5575"/>
    <w:rsid w:val="008E71B9"/>
    <w:rsid w:val="008F4D6B"/>
    <w:rsid w:val="008F4E75"/>
    <w:rsid w:val="008F6D7F"/>
    <w:rsid w:val="00911D60"/>
    <w:rsid w:val="00916883"/>
    <w:rsid w:val="00924F1B"/>
    <w:rsid w:val="0093428E"/>
    <w:rsid w:val="00936F65"/>
    <w:rsid w:val="0094138D"/>
    <w:rsid w:val="009424DB"/>
    <w:rsid w:val="00944698"/>
    <w:rsid w:val="00945889"/>
    <w:rsid w:val="009526F8"/>
    <w:rsid w:val="009561B6"/>
    <w:rsid w:val="00977697"/>
    <w:rsid w:val="0098172C"/>
    <w:rsid w:val="00984373"/>
    <w:rsid w:val="009A657B"/>
    <w:rsid w:val="009A7C2B"/>
    <w:rsid w:val="009C1DCA"/>
    <w:rsid w:val="009C3693"/>
    <w:rsid w:val="009E62CD"/>
    <w:rsid w:val="009F3FC9"/>
    <w:rsid w:val="00A0236D"/>
    <w:rsid w:val="00A10A97"/>
    <w:rsid w:val="00A13D96"/>
    <w:rsid w:val="00A16B76"/>
    <w:rsid w:val="00A21BE8"/>
    <w:rsid w:val="00A21CE1"/>
    <w:rsid w:val="00A23ADB"/>
    <w:rsid w:val="00A26CC0"/>
    <w:rsid w:val="00A35D32"/>
    <w:rsid w:val="00A40863"/>
    <w:rsid w:val="00A50F9B"/>
    <w:rsid w:val="00A51780"/>
    <w:rsid w:val="00A72831"/>
    <w:rsid w:val="00A72E31"/>
    <w:rsid w:val="00A7718B"/>
    <w:rsid w:val="00A8145A"/>
    <w:rsid w:val="00A83564"/>
    <w:rsid w:val="00A939AD"/>
    <w:rsid w:val="00AA14C0"/>
    <w:rsid w:val="00AA6D7F"/>
    <w:rsid w:val="00AB22E4"/>
    <w:rsid w:val="00AC1795"/>
    <w:rsid w:val="00AD61F5"/>
    <w:rsid w:val="00AE1FC1"/>
    <w:rsid w:val="00AE5A5F"/>
    <w:rsid w:val="00AF67AE"/>
    <w:rsid w:val="00AF6EDA"/>
    <w:rsid w:val="00AF6FBC"/>
    <w:rsid w:val="00B00CF2"/>
    <w:rsid w:val="00B024F3"/>
    <w:rsid w:val="00B102F8"/>
    <w:rsid w:val="00B1168E"/>
    <w:rsid w:val="00B1316B"/>
    <w:rsid w:val="00B13505"/>
    <w:rsid w:val="00B1641A"/>
    <w:rsid w:val="00B3004D"/>
    <w:rsid w:val="00B52B4D"/>
    <w:rsid w:val="00B57AD8"/>
    <w:rsid w:val="00B62E09"/>
    <w:rsid w:val="00B6673C"/>
    <w:rsid w:val="00B67735"/>
    <w:rsid w:val="00B70B13"/>
    <w:rsid w:val="00B76EE0"/>
    <w:rsid w:val="00B77B4E"/>
    <w:rsid w:val="00B9529A"/>
    <w:rsid w:val="00BC1AC7"/>
    <w:rsid w:val="00BC53E1"/>
    <w:rsid w:val="00BC6BE6"/>
    <w:rsid w:val="00BD1429"/>
    <w:rsid w:val="00BD46F9"/>
    <w:rsid w:val="00BD5465"/>
    <w:rsid w:val="00BE07A3"/>
    <w:rsid w:val="00BE0E26"/>
    <w:rsid w:val="00BE21C6"/>
    <w:rsid w:val="00BF15DE"/>
    <w:rsid w:val="00BF2E5B"/>
    <w:rsid w:val="00BF4C48"/>
    <w:rsid w:val="00C0429C"/>
    <w:rsid w:val="00C257B2"/>
    <w:rsid w:val="00C25A50"/>
    <w:rsid w:val="00C32EB5"/>
    <w:rsid w:val="00C3677B"/>
    <w:rsid w:val="00C7473B"/>
    <w:rsid w:val="00C917A7"/>
    <w:rsid w:val="00CA2D6B"/>
    <w:rsid w:val="00CA32FD"/>
    <w:rsid w:val="00CD44DF"/>
    <w:rsid w:val="00CE0692"/>
    <w:rsid w:val="00CE51E2"/>
    <w:rsid w:val="00CE7E4D"/>
    <w:rsid w:val="00CF1882"/>
    <w:rsid w:val="00D03B83"/>
    <w:rsid w:val="00D077FB"/>
    <w:rsid w:val="00D1092D"/>
    <w:rsid w:val="00D10E05"/>
    <w:rsid w:val="00D14F21"/>
    <w:rsid w:val="00D17133"/>
    <w:rsid w:val="00D211E0"/>
    <w:rsid w:val="00D278A2"/>
    <w:rsid w:val="00D27DAF"/>
    <w:rsid w:val="00D30F55"/>
    <w:rsid w:val="00D401F3"/>
    <w:rsid w:val="00D53EF4"/>
    <w:rsid w:val="00D6237F"/>
    <w:rsid w:val="00D73AAD"/>
    <w:rsid w:val="00D74A9C"/>
    <w:rsid w:val="00D75B7D"/>
    <w:rsid w:val="00D82CAB"/>
    <w:rsid w:val="00DA7413"/>
    <w:rsid w:val="00DB4A3D"/>
    <w:rsid w:val="00DB7376"/>
    <w:rsid w:val="00DD2ABC"/>
    <w:rsid w:val="00DD59BB"/>
    <w:rsid w:val="00DF192B"/>
    <w:rsid w:val="00DF4F09"/>
    <w:rsid w:val="00E02481"/>
    <w:rsid w:val="00E0362B"/>
    <w:rsid w:val="00E061A1"/>
    <w:rsid w:val="00E25F38"/>
    <w:rsid w:val="00E27C5C"/>
    <w:rsid w:val="00E31E1B"/>
    <w:rsid w:val="00E33AE3"/>
    <w:rsid w:val="00E33E1C"/>
    <w:rsid w:val="00E46C12"/>
    <w:rsid w:val="00E536F9"/>
    <w:rsid w:val="00E550EF"/>
    <w:rsid w:val="00E630A1"/>
    <w:rsid w:val="00E7262D"/>
    <w:rsid w:val="00E72ED2"/>
    <w:rsid w:val="00E87243"/>
    <w:rsid w:val="00E90C2F"/>
    <w:rsid w:val="00E95777"/>
    <w:rsid w:val="00EA10CF"/>
    <w:rsid w:val="00EA15D0"/>
    <w:rsid w:val="00EA3515"/>
    <w:rsid w:val="00EA702F"/>
    <w:rsid w:val="00EA7192"/>
    <w:rsid w:val="00EB0315"/>
    <w:rsid w:val="00EC0E06"/>
    <w:rsid w:val="00ED6AC4"/>
    <w:rsid w:val="00EE27E3"/>
    <w:rsid w:val="00F03976"/>
    <w:rsid w:val="00F07C79"/>
    <w:rsid w:val="00F105F2"/>
    <w:rsid w:val="00F2083A"/>
    <w:rsid w:val="00F30D32"/>
    <w:rsid w:val="00F41E3F"/>
    <w:rsid w:val="00F4241F"/>
    <w:rsid w:val="00F42E4A"/>
    <w:rsid w:val="00F64945"/>
    <w:rsid w:val="00F71FAB"/>
    <w:rsid w:val="00F83301"/>
    <w:rsid w:val="00F86650"/>
    <w:rsid w:val="00F92B39"/>
    <w:rsid w:val="00F9490C"/>
    <w:rsid w:val="00FA034F"/>
    <w:rsid w:val="00FA0CB2"/>
    <w:rsid w:val="00FB2FD4"/>
    <w:rsid w:val="00FB3AC3"/>
    <w:rsid w:val="00FC4B0B"/>
    <w:rsid w:val="00FD2073"/>
    <w:rsid w:val="00FF6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6284FE-ABA1-462A-A962-DB0AF67B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73"/>
    <w:rPr>
      <w:sz w:val="24"/>
      <w:szCs w:val="24"/>
      <w:lang w:val="en-US" w:eastAsia="en-US"/>
    </w:rPr>
  </w:style>
  <w:style w:type="paragraph" w:styleId="Heading1">
    <w:name w:val="heading 1"/>
    <w:basedOn w:val="Normal"/>
    <w:next w:val="Normal"/>
    <w:link w:val="Heading1Char"/>
    <w:qFormat/>
    <w:rsid w:val="007C7609"/>
    <w:pPr>
      <w:keepNext/>
      <w:tabs>
        <w:tab w:val="right" w:pos="9000"/>
      </w:tabs>
      <w:spacing w:before="240" w:after="120" w:line="280" w:lineRule="exact"/>
      <w:outlineLvl w:val="0"/>
    </w:pPr>
    <w:rPr>
      <w:b/>
      <w:sz w:val="22"/>
      <w:szCs w:val="20"/>
    </w:rPr>
  </w:style>
  <w:style w:type="paragraph" w:styleId="Heading2">
    <w:name w:val="heading 2"/>
    <w:basedOn w:val="Normal"/>
    <w:next w:val="Normal"/>
    <w:link w:val="Heading2Char"/>
    <w:semiHidden/>
    <w:unhideWhenUsed/>
    <w:qFormat/>
    <w:rsid w:val="00AE5A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E5A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2C3"/>
    <w:rPr>
      <w:rFonts w:ascii="Tahoma" w:hAnsi="Tahoma" w:cs="Tahoma"/>
      <w:sz w:val="16"/>
      <w:szCs w:val="16"/>
    </w:rPr>
  </w:style>
  <w:style w:type="paragraph" w:styleId="DocumentMap">
    <w:name w:val="Document Map"/>
    <w:basedOn w:val="Normal"/>
    <w:semiHidden/>
    <w:rsid w:val="00716098"/>
    <w:pPr>
      <w:shd w:val="clear" w:color="auto" w:fill="000080"/>
    </w:pPr>
    <w:rPr>
      <w:rFonts w:ascii="Tahoma" w:hAnsi="Tahoma" w:cs="Tahoma"/>
      <w:sz w:val="20"/>
      <w:szCs w:val="20"/>
    </w:rPr>
  </w:style>
  <w:style w:type="paragraph" w:styleId="Footer">
    <w:name w:val="footer"/>
    <w:basedOn w:val="Normal"/>
    <w:rsid w:val="007C6327"/>
    <w:pPr>
      <w:tabs>
        <w:tab w:val="center" w:pos="4320"/>
        <w:tab w:val="right" w:pos="8640"/>
      </w:tabs>
    </w:pPr>
  </w:style>
  <w:style w:type="character" w:styleId="PageNumber">
    <w:name w:val="page number"/>
    <w:basedOn w:val="DefaultParagraphFont"/>
    <w:rsid w:val="007C6327"/>
  </w:style>
  <w:style w:type="character" w:styleId="Hyperlink">
    <w:name w:val="Hyperlink"/>
    <w:basedOn w:val="DefaultParagraphFont"/>
    <w:rsid w:val="007B007B"/>
    <w:rPr>
      <w:color w:val="0000FF"/>
      <w:u w:val="single"/>
    </w:rPr>
  </w:style>
  <w:style w:type="character" w:customStyle="1" w:styleId="Heading1Char">
    <w:name w:val="Heading 1 Char"/>
    <w:basedOn w:val="DefaultParagraphFont"/>
    <w:link w:val="Heading1"/>
    <w:rsid w:val="007C7609"/>
    <w:rPr>
      <w:b/>
      <w:sz w:val="22"/>
      <w:lang w:eastAsia="en-US"/>
    </w:rPr>
  </w:style>
  <w:style w:type="character" w:styleId="Strong">
    <w:name w:val="Strong"/>
    <w:basedOn w:val="DefaultParagraphFont"/>
    <w:uiPriority w:val="22"/>
    <w:qFormat/>
    <w:rsid w:val="007C7609"/>
    <w:rPr>
      <w:b/>
      <w:bCs/>
    </w:rPr>
  </w:style>
  <w:style w:type="paragraph" w:styleId="NormalWeb">
    <w:name w:val="Normal (Web)"/>
    <w:basedOn w:val="Normal"/>
    <w:uiPriority w:val="99"/>
    <w:unhideWhenUsed/>
    <w:rsid w:val="007C7609"/>
    <w:pPr>
      <w:spacing w:before="100" w:beforeAutospacing="1" w:after="100" w:afterAutospacing="1"/>
    </w:pPr>
    <w:rPr>
      <w:lang w:val="en-GB"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59"/>
    <w:rsid w:val="00520B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7735"/>
    <w:pPr>
      <w:tabs>
        <w:tab w:val="center" w:pos="4513"/>
        <w:tab w:val="right" w:pos="9026"/>
      </w:tabs>
    </w:pPr>
  </w:style>
  <w:style w:type="character" w:customStyle="1" w:styleId="HeaderChar">
    <w:name w:val="Header Char"/>
    <w:basedOn w:val="DefaultParagraphFont"/>
    <w:link w:val="Header"/>
    <w:rsid w:val="00B67735"/>
    <w:rPr>
      <w:sz w:val="24"/>
      <w:szCs w:val="24"/>
      <w:lang w:val="en-US" w:eastAsia="en-US"/>
    </w:rPr>
  </w:style>
  <w:style w:type="paragraph" w:styleId="BodyTextIndent">
    <w:name w:val="Body Text Indent"/>
    <w:basedOn w:val="Normal"/>
    <w:link w:val="BodyTextIndentChar"/>
    <w:uiPriority w:val="99"/>
    <w:rsid w:val="00854D11"/>
    <w:pPr>
      <w:spacing w:after="120"/>
      <w:ind w:left="283"/>
    </w:pPr>
    <w:rPr>
      <w:sz w:val="28"/>
      <w:szCs w:val="28"/>
      <w:lang w:val="en-GB" w:eastAsia="en-GB"/>
    </w:rPr>
  </w:style>
  <w:style w:type="character" w:customStyle="1" w:styleId="BodyTextIndentChar">
    <w:name w:val="Body Text Indent Char"/>
    <w:basedOn w:val="DefaultParagraphFont"/>
    <w:link w:val="BodyTextIndent"/>
    <w:uiPriority w:val="99"/>
    <w:rsid w:val="00854D11"/>
    <w:rPr>
      <w:sz w:val="28"/>
      <w:szCs w:val="28"/>
    </w:rPr>
  </w:style>
  <w:style w:type="character" w:styleId="CommentReference">
    <w:name w:val="annotation reference"/>
    <w:basedOn w:val="DefaultParagraphFont"/>
    <w:rsid w:val="00B00CF2"/>
    <w:rPr>
      <w:sz w:val="16"/>
      <w:szCs w:val="16"/>
    </w:rPr>
  </w:style>
  <w:style w:type="paragraph" w:styleId="CommentText">
    <w:name w:val="annotation text"/>
    <w:basedOn w:val="Normal"/>
    <w:link w:val="CommentTextChar"/>
    <w:rsid w:val="00B00CF2"/>
    <w:rPr>
      <w:sz w:val="20"/>
      <w:szCs w:val="20"/>
    </w:rPr>
  </w:style>
  <w:style w:type="character" w:customStyle="1" w:styleId="CommentTextChar">
    <w:name w:val="Comment Text Char"/>
    <w:basedOn w:val="DefaultParagraphFont"/>
    <w:link w:val="CommentText"/>
    <w:rsid w:val="00B00CF2"/>
    <w:rPr>
      <w:lang w:val="en-US" w:eastAsia="en-US"/>
    </w:rPr>
  </w:style>
  <w:style w:type="paragraph" w:styleId="CommentSubject">
    <w:name w:val="annotation subject"/>
    <w:basedOn w:val="CommentText"/>
    <w:next w:val="CommentText"/>
    <w:link w:val="CommentSubjectChar"/>
    <w:rsid w:val="00B00CF2"/>
    <w:rPr>
      <w:b/>
      <w:bCs/>
    </w:rPr>
  </w:style>
  <w:style w:type="character" w:customStyle="1" w:styleId="CommentSubjectChar">
    <w:name w:val="Comment Subject Char"/>
    <w:basedOn w:val="CommentTextChar"/>
    <w:link w:val="CommentSubject"/>
    <w:rsid w:val="00B00CF2"/>
    <w:rPr>
      <w:b/>
      <w:bCs/>
      <w:lang w:val="en-US" w:eastAsia="en-US"/>
    </w:rPr>
  </w:style>
  <w:style w:type="character" w:customStyle="1" w:styleId="Heading2Char">
    <w:name w:val="Heading 2 Char"/>
    <w:basedOn w:val="DefaultParagraphFont"/>
    <w:link w:val="Heading2"/>
    <w:semiHidden/>
    <w:rsid w:val="00AE5A5F"/>
    <w:rPr>
      <w:rFonts w:ascii="Cambria" w:hAnsi="Cambria"/>
      <w:b/>
      <w:bCs/>
      <w:i/>
      <w:iCs/>
      <w:sz w:val="28"/>
      <w:szCs w:val="28"/>
      <w:lang w:val="en-US" w:eastAsia="en-US"/>
    </w:rPr>
  </w:style>
  <w:style w:type="character" w:customStyle="1" w:styleId="Heading3Char">
    <w:name w:val="Heading 3 Char"/>
    <w:basedOn w:val="DefaultParagraphFont"/>
    <w:link w:val="Heading3"/>
    <w:semiHidden/>
    <w:rsid w:val="00AE5A5F"/>
    <w:rPr>
      <w:rFonts w:ascii="Cambria" w:hAnsi="Cambria"/>
      <w:b/>
      <w:bCs/>
      <w:sz w:val="26"/>
      <w:szCs w:val="26"/>
      <w:lang w:val="en-US" w:eastAsia="en-US"/>
    </w:rPr>
  </w:style>
  <w:style w:type="character" w:styleId="Emphasis">
    <w:name w:val="Emphasis"/>
    <w:basedOn w:val="DefaultParagraphFont"/>
    <w:qFormat/>
    <w:rsid w:val="00241664"/>
    <w:rPr>
      <w:i/>
      <w:iCs/>
    </w:rPr>
  </w:style>
  <w:style w:type="paragraph" w:styleId="Revision">
    <w:name w:val="Revision"/>
    <w:hidden/>
    <w:uiPriority w:val="99"/>
    <w:semiHidden/>
    <w:rsid w:val="00481A9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8646">
      <w:bodyDiv w:val="1"/>
      <w:marLeft w:val="0"/>
      <w:marRight w:val="0"/>
      <w:marTop w:val="0"/>
      <w:marBottom w:val="0"/>
      <w:divBdr>
        <w:top w:val="none" w:sz="0" w:space="0" w:color="auto"/>
        <w:left w:val="none" w:sz="0" w:space="0" w:color="auto"/>
        <w:bottom w:val="none" w:sz="0" w:space="0" w:color="auto"/>
        <w:right w:val="none" w:sz="0" w:space="0" w:color="auto"/>
      </w:divBdr>
    </w:div>
    <w:div w:id="248275267">
      <w:bodyDiv w:val="1"/>
      <w:marLeft w:val="0"/>
      <w:marRight w:val="0"/>
      <w:marTop w:val="0"/>
      <w:marBottom w:val="0"/>
      <w:divBdr>
        <w:top w:val="none" w:sz="0" w:space="0" w:color="auto"/>
        <w:left w:val="none" w:sz="0" w:space="0" w:color="auto"/>
        <w:bottom w:val="none" w:sz="0" w:space="0" w:color="auto"/>
        <w:right w:val="none" w:sz="0" w:space="0" w:color="auto"/>
      </w:divBdr>
      <w:divsChild>
        <w:div w:id="1672562493">
          <w:marLeft w:val="0"/>
          <w:marRight w:val="0"/>
          <w:marTop w:val="0"/>
          <w:marBottom w:val="0"/>
          <w:divBdr>
            <w:top w:val="none" w:sz="0" w:space="0" w:color="auto"/>
            <w:left w:val="none" w:sz="0" w:space="0" w:color="auto"/>
            <w:bottom w:val="none" w:sz="0" w:space="0" w:color="auto"/>
            <w:right w:val="none" w:sz="0" w:space="0" w:color="auto"/>
          </w:divBdr>
          <w:divsChild>
            <w:div w:id="1594509299">
              <w:marLeft w:val="0"/>
              <w:marRight w:val="0"/>
              <w:marTop w:val="0"/>
              <w:marBottom w:val="0"/>
              <w:divBdr>
                <w:top w:val="none" w:sz="0" w:space="0" w:color="auto"/>
                <w:left w:val="none" w:sz="0" w:space="0" w:color="auto"/>
                <w:bottom w:val="none" w:sz="0" w:space="0" w:color="auto"/>
                <w:right w:val="none" w:sz="0" w:space="0" w:color="auto"/>
              </w:divBdr>
              <w:divsChild>
                <w:div w:id="81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08425">
      <w:bodyDiv w:val="1"/>
      <w:marLeft w:val="0"/>
      <w:marRight w:val="0"/>
      <w:marTop w:val="0"/>
      <w:marBottom w:val="0"/>
      <w:divBdr>
        <w:top w:val="none" w:sz="0" w:space="0" w:color="auto"/>
        <w:left w:val="none" w:sz="0" w:space="0" w:color="auto"/>
        <w:bottom w:val="none" w:sz="0" w:space="0" w:color="auto"/>
        <w:right w:val="none" w:sz="0" w:space="0" w:color="auto"/>
      </w:divBdr>
    </w:div>
    <w:div w:id="637958767">
      <w:bodyDiv w:val="1"/>
      <w:marLeft w:val="0"/>
      <w:marRight w:val="0"/>
      <w:marTop w:val="0"/>
      <w:marBottom w:val="0"/>
      <w:divBdr>
        <w:top w:val="none" w:sz="0" w:space="0" w:color="auto"/>
        <w:left w:val="none" w:sz="0" w:space="0" w:color="auto"/>
        <w:bottom w:val="none" w:sz="0" w:space="0" w:color="auto"/>
        <w:right w:val="none" w:sz="0" w:space="0" w:color="auto"/>
      </w:divBdr>
      <w:divsChild>
        <w:div w:id="1756128651">
          <w:marLeft w:val="0"/>
          <w:marRight w:val="0"/>
          <w:marTop w:val="0"/>
          <w:marBottom w:val="0"/>
          <w:divBdr>
            <w:top w:val="none" w:sz="0" w:space="0" w:color="auto"/>
            <w:left w:val="none" w:sz="0" w:space="0" w:color="auto"/>
            <w:bottom w:val="none" w:sz="0" w:space="0" w:color="auto"/>
            <w:right w:val="none" w:sz="0" w:space="0" w:color="auto"/>
          </w:divBdr>
          <w:divsChild>
            <w:div w:id="747002422">
              <w:marLeft w:val="0"/>
              <w:marRight w:val="0"/>
              <w:marTop w:val="0"/>
              <w:marBottom w:val="0"/>
              <w:divBdr>
                <w:top w:val="none" w:sz="0" w:space="0" w:color="auto"/>
                <w:left w:val="none" w:sz="0" w:space="0" w:color="auto"/>
                <w:bottom w:val="none" w:sz="0" w:space="0" w:color="auto"/>
                <w:right w:val="none" w:sz="0" w:space="0" w:color="auto"/>
              </w:divBdr>
              <w:divsChild>
                <w:div w:id="5584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9249">
      <w:bodyDiv w:val="1"/>
      <w:marLeft w:val="0"/>
      <w:marRight w:val="0"/>
      <w:marTop w:val="0"/>
      <w:marBottom w:val="0"/>
      <w:divBdr>
        <w:top w:val="none" w:sz="0" w:space="0" w:color="auto"/>
        <w:left w:val="none" w:sz="0" w:space="0" w:color="auto"/>
        <w:bottom w:val="none" w:sz="0" w:space="0" w:color="auto"/>
        <w:right w:val="none" w:sz="0" w:space="0" w:color="auto"/>
      </w:divBdr>
      <w:divsChild>
        <w:div w:id="1239899360">
          <w:marLeft w:val="0"/>
          <w:marRight w:val="0"/>
          <w:marTop w:val="0"/>
          <w:marBottom w:val="0"/>
          <w:divBdr>
            <w:top w:val="none" w:sz="0" w:space="0" w:color="auto"/>
            <w:left w:val="none" w:sz="0" w:space="0" w:color="auto"/>
            <w:bottom w:val="none" w:sz="0" w:space="0" w:color="auto"/>
            <w:right w:val="none" w:sz="0" w:space="0" w:color="auto"/>
          </w:divBdr>
          <w:divsChild>
            <w:div w:id="254479680">
              <w:marLeft w:val="0"/>
              <w:marRight w:val="0"/>
              <w:marTop w:val="3600"/>
              <w:marBottom w:val="0"/>
              <w:divBdr>
                <w:top w:val="none" w:sz="0" w:space="0" w:color="auto"/>
                <w:left w:val="none" w:sz="0" w:space="0" w:color="auto"/>
                <w:bottom w:val="none" w:sz="0" w:space="0" w:color="auto"/>
                <w:right w:val="none" w:sz="0" w:space="0" w:color="auto"/>
              </w:divBdr>
              <w:divsChild>
                <w:div w:id="1571041464">
                  <w:marLeft w:val="0"/>
                  <w:marRight w:val="0"/>
                  <w:marTop w:val="0"/>
                  <w:marBottom w:val="0"/>
                  <w:divBdr>
                    <w:top w:val="none" w:sz="0" w:space="0" w:color="auto"/>
                    <w:left w:val="none" w:sz="0" w:space="0" w:color="auto"/>
                    <w:bottom w:val="none" w:sz="0" w:space="0" w:color="auto"/>
                    <w:right w:val="none" w:sz="0" w:space="0" w:color="auto"/>
                  </w:divBdr>
                  <w:divsChild>
                    <w:div w:id="10129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6393">
      <w:bodyDiv w:val="1"/>
      <w:marLeft w:val="0"/>
      <w:marRight w:val="0"/>
      <w:marTop w:val="0"/>
      <w:marBottom w:val="0"/>
      <w:divBdr>
        <w:top w:val="none" w:sz="0" w:space="0" w:color="auto"/>
        <w:left w:val="none" w:sz="0" w:space="0" w:color="auto"/>
        <w:bottom w:val="none" w:sz="0" w:space="0" w:color="auto"/>
        <w:right w:val="none" w:sz="0" w:space="0" w:color="auto"/>
      </w:divBdr>
      <w:divsChild>
        <w:div w:id="1366714003">
          <w:marLeft w:val="0"/>
          <w:marRight w:val="0"/>
          <w:marTop w:val="0"/>
          <w:marBottom w:val="0"/>
          <w:divBdr>
            <w:top w:val="none" w:sz="0" w:space="0" w:color="auto"/>
            <w:left w:val="none" w:sz="0" w:space="0" w:color="auto"/>
            <w:bottom w:val="none" w:sz="0" w:space="0" w:color="auto"/>
            <w:right w:val="none" w:sz="0" w:space="0" w:color="auto"/>
          </w:divBdr>
          <w:divsChild>
            <w:div w:id="187644847">
              <w:marLeft w:val="0"/>
              <w:marRight w:val="0"/>
              <w:marTop w:val="0"/>
              <w:marBottom w:val="0"/>
              <w:divBdr>
                <w:top w:val="none" w:sz="0" w:space="0" w:color="auto"/>
                <w:left w:val="none" w:sz="0" w:space="0" w:color="auto"/>
                <w:bottom w:val="none" w:sz="0" w:space="0" w:color="auto"/>
                <w:right w:val="none" w:sz="0" w:space="0" w:color="auto"/>
              </w:divBdr>
              <w:divsChild>
                <w:div w:id="1658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4119">
      <w:bodyDiv w:val="1"/>
      <w:marLeft w:val="0"/>
      <w:marRight w:val="0"/>
      <w:marTop w:val="0"/>
      <w:marBottom w:val="0"/>
      <w:divBdr>
        <w:top w:val="none" w:sz="0" w:space="0" w:color="auto"/>
        <w:left w:val="none" w:sz="0" w:space="0" w:color="auto"/>
        <w:bottom w:val="none" w:sz="0" w:space="0" w:color="auto"/>
        <w:right w:val="none" w:sz="0" w:space="0" w:color="auto"/>
      </w:divBdr>
      <w:divsChild>
        <w:div w:id="584655025">
          <w:marLeft w:val="0"/>
          <w:marRight w:val="0"/>
          <w:marTop w:val="0"/>
          <w:marBottom w:val="0"/>
          <w:divBdr>
            <w:top w:val="none" w:sz="0" w:space="0" w:color="auto"/>
            <w:left w:val="none" w:sz="0" w:space="0" w:color="auto"/>
            <w:bottom w:val="none" w:sz="0" w:space="0" w:color="auto"/>
            <w:right w:val="none" w:sz="0" w:space="0" w:color="auto"/>
          </w:divBdr>
          <w:divsChild>
            <w:div w:id="694960777">
              <w:marLeft w:val="0"/>
              <w:marRight w:val="0"/>
              <w:marTop w:val="0"/>
              <w:marBottom w:val="0"/>
              <w:divBdr>
                <w:top w:val="none" w:sz="0" w:space="0" w:color="auto"/>
                <w:left w:val="none" w:sz="0" w:space="0" w:color="auto"/>
                <w:bottom w:val="none" w:sz="0" w:space="0" w:color="auto"/>
                <w:right w:val="none" w:sz="0" w:space="0" w:color="auto"/>
              </w:divBdr>
              <w:divsChild>
                <w:div w:id="13187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1195">
      <w:bodyDiv w:val="1"/>
      <w:marLeft w:val="0"/>
      <w:marRight w:val="0"/>
      <w:marTop w:val="0"/>
      <w:marBottom w:val="0"/>
      <w:divBdr>
        <w:top w:val="none" w:sz="0" w:space="0" w:color="auto"/>
        <w:left w:val="none" w:sz="0" w:space="0" w:color="auto"/>
        <w:bottom w:val="none" w:sz="0" w:space="0" w:color="auto"/>
        <w:right w:val="none" w:sz="0" w:space="0" w:color="auto"/>
      </w:divBdr>
      <w:divsChild>
        <w:div w:id="726684717">
          <w:marLeft w:val="0"/>
          <w:marRight w:val="0"/>
          <w:marTop w:val="0"/>
          <w:marBottom w:val="0"/>
          <w:divBdr>
            <w:top w:val="none" w:sz="0" w:space="0" w:color="auto"/>
            <w:left w:val="none" w:sz="0" w:space="0" w:color="auto"/>
            <w:bottom w:val="none" w:sz="0" w:space="0" w:color="auto"/>
            <w:right w:val="none" w:sz="0" w:space="0" w:color="auto"/>
          </w:divBdr>
          <w:divsChild>
            <w:div w:id="290137825">
              <w:marLeft w:val="0"/>
              <w:marRight w:val="0"/>
              <w:marTop w:val="0"/>
              <w:marBottom w:val="0"/>
              <w:divBdr>
                <w:top w:val="none" w:sz="0" w:space="0" w:color="auto"/>
                <w:left w:val="none" w:sz="0" w:space="0" w:color="auto"/>
                <w:bottom w:val="none" w:sz="0" w:space="0" w:color="auto"/>
                <w:right w:val="none" w:sz="0" w:space="0" w:color="auto"/>
              </w:divBdr>
              <w:divsChild>
                <w:div w:id="11362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q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1336-619A-44ED-9E2C-6AA0A57E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Anna Kisielewska</cp:lastModifiedBy>
  <cp:revision>1</cp:revision>
  <cp:lastPrinted>2015-07-03T08:47:00Z</cp:lastPrinted>
  <dcterms:created xsi:type="dcterms:W3CDTF">2021-06-17T11:16:00Z</dcterms:created>
  <dcterms:modified xsi:type="dcterms:W3CDTF">2021-06-17T11:16:00Z</dcterms:modified>
</cp:coreProperties>
</file>