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4C0" w:rsidRDefault="000804C0" w:rsidP="000804C0">
      <w:pPr>
        <w:outlineLvl w:val="0"/>
        <w:rPr>
          <w:rFonts w:asciiTheme="minorHAnsi" w:hAnsiTheme="minorHAnsi"/>
          <w:b/>
          <w:sz w:val="32"/>
          <w:szCs w:val="32"/>
        </w:rPr>
      </w:pPr>
      <w:r>
        <w:rPr>
          <w:rFonts w:asciiTheme="minorHAnsi" w:hAnsiTheme="minorHAnsi"/>
          <w:b/>
          <w:noProof/>
          <w:sz w:val="32"/>
          <w:szCs w:val="32"/>
          <w:lang w:val="en-GB" w:eastAsia="en-GB"/>
        </w:rPr>
        <w:drawing>
          <wp:anchor distT="0" distB="0" distL="114300" distR="114300" simplePos="0" relativeHeight="251658240" behindDoc="1" locked="0" layoutInCell="1" allowOverlap="1" wp14:anchorId="6AD97989" wp14:editId="34186BBD">
            <wp:simplePos x="0" y="0"/>
            <wp:positionH relativeFrom="column">
              <wp:posOffset>3905250</wp:posOffset>
            </wp:positionH>
            <wp:positionV relativeFrom="paragraph">
              <wp:posOffset>31115</wp:posOffset>
            </wp:positionV>
            <wp:extent cx="1400175" cy="740410"/>
            <wp:effectExtent l="0" t="0" r="0" b="0"/>
            <wp:wrapTight wrapText="bothSides">
              <wp:wrapPolygon edited="0">
                <wp:start x="0" y="0"/>
                <wp:lineTo x="0" y="21118"/>
                <wp:lineTo x="21453" y="21118"/>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IP_logo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740410"/>
                    </a:xfrm>
                    <a:prstGeom prst="rect">
                      <a:avLst/>
                    </a:prstGeom>
                  </pic:spPr>
                </pic:pic>
              </a:graphicData>
            </a:graphic>
            <wp14:sizeRelH relativeFrom="page">
              <wp14:pctWidth>0</wp14:pctWidth>
            </wp14:sizeRelH>
            <wp14:sizeRelV relativeFrom="page">
              <wp14:pctHeight>0</wp14:pctHeight>
            </wp14:sizeRelV>
          </wp:anchor>
        </w:drawing>
      </w:r>
    </w:p>
    <w:p w:rsidR="00984373" w:rsidRPr="000804C0" w:rsidRDefault="00453049" w:rsidP="000804C0">
      <w:pPr>
        <w:outlineLvl w:val="0"/>
        <w:rPr>
          <w:rFonts w:asciiTheme="minorHAnsi" w:hAnsiTheme="minorHAnsi"/>
          <w:b/>
          <w:sz w:val="32"/>
          <w:szCs w:val="32"/>
        </w:rPr>
      </w:pPr>
      <w:r w:rsidRPr="000804C0">
        <w:rPr>
          <w:rFonts w:asciiTheme="minorHAnsi" w:hAnsiTheme="minorHAnsi"/>
          <w:b/>
          <w:sz w:val="32"/>
          <w:szCs w:val="32"/>
        </w:rPr>
        <w:t>J</w:t>
      </w:r>
      <w:r w:rsidR="00CF6BF2" w:rsidRPr="000804C0">
        <w:rPr>
          <w:rFonts w:asciiTheme="minorHAnsi" w:hAnsiTheme="minorHAnsi"/>
          <w:b/>
          <w:sz w:val="32"/>
          <w:szCs w:val="32"/>
        </w:rPr>
        <w:t>OB DESCRIPTION</w:t>
      </w:r>
    </w:p>
    <w:p w:rsidR="00984373" w:rsidRPr="00020C42" w:rsidRDefault="00984373" w:rsidP="00984373">
      <w:pPr>
        <w:rPr>
          <w:rFonts w:asciiTheme="minorHAnsi" w:hAnsiTheme="minorHAnsi"/>
          <w:b/>
          <w:sz w:val="22"/>
          <w:szCs w:val="22"/>
        </w:rPr>
      </w:pPr>
    </w:p>
    <w:p w:rsidR="00984373" w:rsidRDefault="00984373" w:rsidP="00984373">
      <w:pPr>
        <w:rPr>
          <w:rFonts w:asciiTheme="minorHAnsi" w:hAnsiTheme="minorHAnsi"/>
          <w:b/>
          <w:sz w:val="22"/>
          <w:szCs w:val="22"/>
        </w:rPr>
      </w:pPr>
    </w:p>
    <w:p w:rsidR="000804C0" w:rsidRPr="00020C42" w:rsidRDefault="000804C0" w:rsidP="00984373">
      <w:pPr>
        <w:rPr>
          <w:rFonts w:asciiTheme="minorHAnsi" w:hAnsiTheme="minorHAnsi"/>
          <w:b/>
          <w:sz w:val="22"/>
          <w:szCs w:val="22"/>
        </w:rPr>
      </w:pPr>
    </w:p>
    <w:tbl>
      <w:tblPr>
        <w:tblStyle w:val="TableGrid"/>
        <w:tblW w:w="0" w:type="auto"/>
        <w:tblInd w:w="108" w:type="dxa"/>
        <w:tblLook w:val="04A0" w:firstRow="1" w:lastRow="0" w:firstColumn="1" w:lastColumn="0" w:noHBand="0" w:noVBand="1"/>
      </w:tblPr>
      <w:tblGrid>
        <w:gridCol w:w="2790"/>
        <w:gridCol w:w="5398"/>
      </w:tblGrid>
      <w:tr w:rsidR="00BB081F" w:rsidRPr="00D73AAD" w:rsidTr="000804C0">
        <w:trPr>
          <w:trHeight w:val="739"/>
        </w:trPr>
        <w:tc>
          <w:tcPr>
            <w:tcW w:w="2839" w:type="dxa"/>
            <w:shd w:val="clear" w:color="auto" w:fill="002060"/>
          </w:tcPr>
          <w:p w:rsidR="00D73AAD" w:rsidRDefault="00CA371D" w:rsidP="00D73AAD">
            <w:pPr>
              <w:rPr>
                <w:rFonts w:asciiTheme="minorHAnsi" w:hAnsiTheme="minorHAnsi"/>
                <w:b/>
              </w:rPr>
            </w:pPr>
            <w:r>
              <w:rPr>
                <w:rFonts w:asciiTheme="minorHAnsi" w:hAnsiTheme="minorHAnsi"/>
                <w:b/>
              </w:rPr>
              <w:t>Job t</w:t>
            </w:r>
            <w:r w:rsidR="00D73AAD" w:rsidRPr="00D73AAD">
              <w:rPr>
                <w:rFonts w:asciiTheme="minorHAnsi" w:hAnsiTheme="minorHAnsi"/>
                <w:b/>
              </w:rPr>
              <w:t xml:space="preserve">itle:  </w:t>
            </w:r>
          </w:p>
          <w:p w:rsidR="00D73AAD" w:rsidRPr="00D73AAD" w:rsidRDefault="00D73AAD" w:rsidP="00D73AAD">
            <w:pPr>
              <w:rPr>
                <w:rFonts w:asciiTheme="minorHAnsi" w:hAnsiTheme="minorHAnsi"/>
                <w:b/>
              </w:rPr>
            </w:pPr>
            <w:r w:rsidRPr="00D73AAD">
              <w:rPr>
                <w:rFonts w:asciiTheme="minorHAnsi" w:hAnsiTheme="minorHAnsi"/>
                <w:b/>
              </w:rPr>
              <w:tab/>
            </w:r>
          </w:p>
        </w:tc>
        <w:tc>
          <w:tcPr>
            <w:tcW w:w="5525" w:type="dxa"/>
          </w:tcPr>
          <w:p w:rsidR="00BF2705" w:rsidRPr="00BB081F" w:rsidRDefault="00FD1914" w:rsidP="00FD1914">
            <w:pPr>
              <w:rPr>
                <w:rFonts w:asciiTheme="minorHAnsi" w:hAnsiTheme="minorHAnsi"/>
                <w:b/>
              </w:rPr>
            </w:pPr>
            <w:r>
              <w:rPr>
                <w:rFonts w:asciiTheme="minorHAnsi" w:hAnsiTheme="minorHAnsi"/>
                <w:b/>
              </w:rPr>
              <w:t xml:space="preserve">HQIP </w:t>
            </w:r>
            <w:r w:rsidR="00891C89">
              <w:rPr>
                <w:rFonts w:asciiTheme="minorHAnsi" w:hAnsiTheme="minorHAnsi"/>
                <w:b/>
              </w:rPr>
              <w:t xml:space="preserve">Associate </w:t>
            </w:r>
            <w:r w:rsidR="00185B39">
              <w:rPr>
                <w:rFonts w:asciiTheme="minorHAnsi" w:hAnsiTheme="minorHAnsi"/>
                <w:b/>
              </w:rPr>
              <w:t>D</w:t>
            </w:r>
            <w:r w:rsidR="00CB5CDF">
              <w:rPr>
                <w:rFonts w:asciiTheme="minorHAnsi" w:hAnsiTheme="minorHAnsi"/>
                <w:b/>
              </w:rPr>
              <w:t xml:space="preserve">irector </w:t>
            </w:r>
          </w:p>
        </w:tc>
      </w:tr>
      <w:tr w:rsidR="00BB081F" w:rsidRPr="00D73AAD" w:rsidTr="000804C0">
        <w:tc>
          <w:tcPr>
            <w:tcW w:w="2839" w:type="dxa"/>
            <w:shd w:val="clear" w:color="auto" w:fill="002060"/>
          </w:tcPr>
          <w:p w:rsidR="00D73AAD" w:rsidRDefault="00D73AAD" w:rsidP="00D73AAD">
            <w:pPr>
              <w:rPr>
                <w:rFonts w:asciiTheme="minorHAnsi" w:hAnsiTheme="minorHAnsi"/>
                <w:b/>
              </w:rPr>
            </w:pPr>
            <w:r w:rsidRPr="00D73AAD">
              <w:rPr>
                <w:rFonts w:asciiTheme="minorHAnsi" w:hAnsiTheme="minorHAnsi"/>
                <w:b/>
              </w:rPr>
              <w:t>Reporting to:</w:t>
            </w:r>
            <w:r w:rsidRPr="00D73AAD">
              <w:rPr>
                <w:rFonts w:asciiTheme="minorHAnsi" w:hAnsiTheme="minorHAnsi"/>
                <w:b/>
              </w:rPr>
              <w:tab/>
            </w:r>
          </w:p>
          <w:p w:rsidR="00D73AAD" w:rsidRPr="00D73AAD" w:rsidRDefault="00D73AAD" w:rsidP="00D73AAD">
            <w:pPr>
              <w:rPr>
                <w:rFonts w:asciiTheme="minorHAnsi" w:hAnsiTheme="minorHAnsi"/>
                <w:b/>
              </w:rPr>
            </w:pPr>
          </w:p>
        </w:tc>
        <w:tc>
          <w:tcPr>
            <w:tcW w:w="5525" w:type="dxa"/>
          </w:tcPr>
          <w:p w:rsidR="00D73AAD" w:rsidRPr="00FE7476" w:rsidRDefault="00BF2705" w:rsidP="003C67CF">
            <w:pPr>
              <w:rPr>
                <w:rFonts w:asciiTheme="minorHAnsi" w:hAnsiTheme="minorHAnsi"/>
              </w:rPr>
            </w:pPr>
            <w:r w:rsidRPr="00FE7476">
              <w:rPr>
                <w:rFonts w:asciiTheme="minorHAnsi" w:hAnsiTheme="minorHAnsi"/>
              </w:rPr>
              <w:t>Director</w:t>
            </w:r>
            <w:r w:rsidR="000804C0">
              <w:rPr>
                <w:rFonts w:asciiTheme="minorHAnsi" w:hAnsiTheme="minorHAnsi"/>
              </w:rPr>
              <w:t xml:space="preserve"> of </w:t>
            </w:r>
            <w:r w:rsidR="00185B39">
              <w:rPr>
                <w:rFonts w:asciiTheme="minorHAnsi" w:hAnsiTheme="minorHAnsi"/>
              </w:rPr>
              <w:t>O</w:t>
            </w:r>
            <w:r w:rsidR="001649F7" w:rsidRPr="00FE7476">
              <w:rPr>
                <w:rFonts w:asciiTheme="minorHAnsi" w:hAnsiTheme="minorHAnsi"/>
              </w:rPr>
              <w:t>perations</w:t>
            </w:r>
            <w:r w:rsidRPr="00FE7476">
              <w:rPr>
                <w:rFonts w:asciiTheme="minorHAnsi" w:hAnsiTheme="minorHAnsi"/>
              </w:rPr>
              <w:t xml:space="preserve"> </w:t>
            </w:r>
          </w:p>
        </w:tc>
      </w:tr>
      <w:tr w:rsidR="00BB081F" w:rsidRPr="00D73AAD" w:rsidTr="000804C0">
        <w:tc>
          <w:tcPr>
            <w:tcW w:w="2839" w:type="dxa"/>
            <w:shd w:val="clear" w:color="auto" w:fill="002060"/>
          </w:tcPr>
          <w:p w:rsidR="00D73AAD" w:rsidRDefault="00D73AAD" w:rsidP="00D73AAD">
            <w:pPr>
              <w:rPr>
                <w:rFonts w:asciiTheme="minorHAnsi" w:hAnsiTheme="minorHAnsi"/>
                <w:b/>
              </w:rPr>
            </w:pPr>
            <w:r w:rsidRPr="00D73AAD">
              <w:rPr>
                <w:rFonts w:asciiTheme="minorHAnsi" w:hAnsiTheme="minorHAnsi"/>
                <w:b/>
              </w:rPr>
              <w:t>Salary</w:t>
            </w:r>
            <w:r w:rsidR="003116BF">
              <w:rPr>
                <w:rFonts w:asciiTheme="minorHAnsi" w:hAnsiTheme="minorHAnsi"/>
                <w:b/>
              </w:rPr>
              <w:t xml:space="preserve"> Range and scale</w:t>
            </w:r>
            <w:r w:rsidRPr="00D73AAD">
              <w:rPr>
                <w:rFonts w:asciiTheme="minorHAnsi" w:hAnsiTheme="minorHAnsi"/>
                <w:b/>
              </w:rPr>
              <w:t>:</w:t>
            </w:r>
          </w:p>
          <w:p w:rsidR="00D73AAD" w:rsidRPr="00D73AAD" w:rsidRDefault="00D73AAD" w:rsidP="00D73AAD">
            <w:pPr>
              <w:rPr>
                <w:rFonts w:asciiTheme="minorHAnsi" w:hAnsiTheme="minorHAnsi"/>
                <w:b/>
              </w:rPr>
            </w:pPr>
          </w:p>
        </w:tc>
        <w:tc>
          <w:tcPr>
            <w:tcW w:w="5525" w:type="dxa"/>
          </w:tcPr>
          <w:p w:rsidR="00F6173F" w:rsidRDefault="00F6173F" w:rsidP="00F6173F">
            <w:pPr>
              <w:rPr>
                <w:rFonts w:asciiTheme="minorHAnsi" w:hAnsiTheme="minorHAnsi" w:cs="Calibri"/>
                <w:spacing w:val="1"/>
              </w:rPr>
            </w:pPr>
            <w:r>
              <w:rPr>
                <w:rFonts w:asciiTheme="minorHAnsi" w:hAnsiTheme="minorHAnsi" w:cs="Calibri"/>
              </w:rPr>
              <w:t>HQIP Band B1</w:t>
            </w:r>
            <w:r w:rsidR="00BB081F" w:rsidRPr="00FE7476">
              <w:rPr>
                <w:rFonts w:asciiTheme="minorHAnsi" w:hAnsiTheme="minorHAnsi" w:cs="Calibri"/>
                <w:spacing w:val="1"/>
              </w:rPr>
              <w:t xml:space="preserve"> </w:t>
            </w:r>
            <w:r w:rsidR="00BB081F" w:rsidRPr="00FE7476">
              <w:rPr>
                <w:rFonts w:asciiTheme="minorHAnsi" w:hAnsiTheme="minorHAnsi" w:cs="Calibri"/>
                <w:spacing w:val="-1"/>
              </w:rPr>
              <w:t>(</w:t>
            </w:r>
            <w:r w:rsidR="00D84526" w:rsidRPr="00D84526">
              <w:rPr>
                <w:rFonts w:asciiTheme="minorHAnsi" w:hAnsiTheme="minorHAnsi" w:cs="Calibri"/>
                <w:spacing w:val="1"/>
              </w:rPr>
              <w:t>£</w:t>
            </w:r>
            <w:r w:rsidR="004354AB">
              <w:rPr>
                <w:rFonts w:asciiTheme="minorHAnsi" w:hAnsiTheme="minorHAnsi" w:cs="Calibri"/>
                <w:spacing w:val="1"/>
              </w:rPr>
              <w:t>62,000 - £85,1</w:t>
            </w:r>
            <w:r>
              <w:rPr>
                <w:rFonts w:asciiTheme="minorHAnsi" w:hAnsiTheme="minorHAnsi" w:cs="Calibri"/>
                <w:spacing w:val="1"/>
              </w:rPr>
              <w:t>00</w:t>
            </w:r>
            <w:r w:rsidR="00D84526">
              <w:rPr>
                <w:rFonts w:asciiTheme="minorHAnsi" w:hAnsiTheme="minorHAnsi" w:cs="Calibri"/>
                <w:spacing w:val="1"/>
              </w:rPr>
              <w:t>)</w:t>
            </w:r>
            <w:r>
              <w:rPr>
                <w:rFonts w:asciiTheme="minorHAnsi" w:hAnsiTheme="minorHAnsi" w:cs="Calibri"/>
                <w:spacing w:val="1"/>
              </w:rPr>
              <w:t xml:space="preserve"> </w:t>
            </w:r>
          </w:p>
          <w:p w:rsidR="003116BF" w:rsidRPr="00FE7476" w:rsidRDefault="00607FD1" w:rsidP="00F6173F">
            <w:pPr>
              <w:rPr>
                <w:rFonts w:asciiTheme="minorHAnsi" w:hAnsiTheme="minorHAnsi"/>
              </w:rPr>
            </w:pPr>
            <w:r>
              <w:rPr>
                <w:rFonts w:asciiTheme="minorHAnsi" w:hAnsiTheme="minorHAnsi" w:cs="Calibri"/>
                <w:spacing w:val="1"/>
              </w:rPr>
              <w:t>Pro ra</w:t>
            </w:r>
            <w:r w:rsidR="00F6173F">
              <w:rPr>
                <w:rFonts w:asciiTheme="minorHAnsi" w:hAnsiTheme="minorHAnsi" w:cs="Calibri"/>
                <w:spacing w:val="1"/>
              </w:rPr>
              <w:t>ta depending upon experience</w:t>
            </w:r>
          </w:p>
        </w:tc>
      </w:tr>
      <w:tr w:rsidR="00BB081F" w:rsidRPr="00D73AAD" w:rsidTr="000804C0">
        <w:tc>
          <w:tcPr>
            <w:tcW w:w="2839" w:type="dxa"/>
            <w:shd w:val="clear" w:color="auto" w:fill="002060"/>
          </w:tcPr>
          <w:p w:rsidR="00D73AAD" w:rsidRDefault="00D73AAD" w:rsidP="00D73AAD">
            <w:pPr>
              <w:rPr>
                <w:rFonts w:asciiTheme="minorHAnsi" w:hAnsiTheme="minorHAnsi"/>
                <w:b/>
              </w:rPr>
            </w:pPr>
            <w:r w:rsidRPr="00D73AAD">
              <w:rPr>
                <w:rFonts w:asciiTheme="minorHAnsi" w:hAnsiTheme="minorHAnsi"/>
                <w:b/>
              </w:rPr>
              <w:t>Contract type:</w:t>
            </w:r>
          </w:p>
          <w:p w:rsidR="00D73AAD" w:rsidRPr="00D73AAD" w:rsidRDefault="00D73AAD" w:rsidP="00D73AAD">
            <w:pPr>
              <w:rPr>
                <w:rFonts w:asciiTheme="minorHAnsi" w:hAnsiTheme="minorHAnsi"/>
                <w:b/>
              </w:rPr>
            </w:pPr>
          </w:p>
        </w:tc>
        <w:tc>
          <w:tcPr>
            <w:tcW w:w="5525" w:type="dxa"/>
          </w:tcPr>
          <w:p w:rsidR="00D73AAD" w:rsidRPr="00FE7476" w:rsidRDefault="00FD1914" w:rsidP="005A5036">
            <w:pPr>
              <w:rPr>
                <w:rFonts w:asciiTheme="minorHAnsi" w:hAnsiTheme="minorHAnsi"/>
              </w:rPr>
            </w:pPr>
            <w:r>
              <w:rPr>
                <w:rFonts w:asciiTheme="minorHAnsi" w:hAnsiTheme="minorHAnsi"/>
              </w:rPr>
              <w:t xml:space="preserve"> </w:t>
            </w:r>
            <w:r w:rsidR="005A5036">
              <w:rPr>
                <w:rFonts w:asciiTheme="minorHAnsi" w:hAnsiTheme="minorHAnsi"/>
              </w:rPr>
              <w:t xml:space="preserve">Permanent </w:t>
            </w:r>
          </w:p>
        </w:tc>
      </w:tr>
      <w:tr w:rsidR="00BB081F" w:rsidRPr="00D73AAD" w:rsidTr="000804C0">
        <w:tc>
          <w:tcPr>
            <w:tcW w:w="2839" w:type="dxa"/>
            <w:shd w:val="clear" w:color="auto" w:fill="002060"/>
          </w:tcPr>
          <w:p w:rsidR="00D73AAD" w:rsidRDefault="00D73AAD" w:rsidP="00D73AAD">
            <w:pPr>
              <w:rPr>
                <w:rFonts w:asciiTheme="minorHAnsi" w:hAnsiTheme="minorHAnsi"/>
                <w:b/>
              </w:rPr>
            </w:pPr>
            <w:r w:rsidRPr="00D73AAD">
              <w:rPr>
                <w:rFonts w:asciiTheme="minorHAnsi" w:hAnsiTheme="minorHAnsi"/>
                <w:b/>
              </w:rPr>
              <w:t>Hours:</w:t>
            </w:r>
            <w:r w:rsidRPr="00D73AAD">
              <w:rPr>
                <w:rFonts w:asciiTheme="minorHAnsi" w:hAnsiTheme="minorHAnsi"/>
                <w:b/>
              </w:rPr>
              <w:tab/>
            </w:r>
          </w:p>
          <w:p w:rsidR="00D73AAD" w:rsidRPr="00D73AAD" w:rsidRDefault="00D73AAD" w:rsidP="00D73AAD">
            <w:pPr>
              <w:rPr>
                <w:rFonts w:asciiTheme="minorHAnsi" w:hAnsiTheme="minorHAnsi"/>
                <w:b/>
              </w:rPr>
            </w:pPr>
          </w:p>
        </w:tc>
        <w:tc>
          <w:tcPr>
            <w:tcW w:w="5525" w:type="dxa"/>
          </w:tcPr>
          <w:p w:rsidR="003116BF" w:rsidRPr="00FE7476" w:rsidRDefault="00BB081F" w:rsidP="00D73AAD">
            <w:pPr>
              <w:rPr>
                <w:rFonts w:asciiTheme="minorHAnsi" w:hAnsiTheme="minorHAnsi"/>
              </w:rPr>
            </w:pPr>
            <w:r w:rsidRPr="00FE7476">
              <w:rPr>
                <w:rFonts w:asciiTheme="minorHAnsi" w:hAnsiTheme="minorHAnsi"/>
              </w:rPr>
              <w:t>37.5 hours per week</w:t>
            </w:r>
          </w:p>
        </w:tc>
      </w:tr>
    </w:tbl>
    <w:p w:rsidR="00421406" w:rsidRPr="00020C42" w:rsidRDefault="00421406" w:rsidP="002862C3">
      <w:pPr>
        <w:ind w:left="2160" w:hanging="2160"/>
        <w:rPr>
          <w:rFonts w:asciiTheme="minorHAnsi" w:hAnsiTheme="minorHAnsi"/>
          <w:b/>
          <w:sz w:val="22"/>
          <w:szCs w:val="22"/>
        </w:rPr>
      </w:pPr>
    </w:p>
    <w:p w:rsidR="008E5575" w:rsidRPr="000804C0" w:rsidRDefault="008E5575" w:rsidP="00CA2D6B">
      <w:pPr>
        <w:rPr>
          <w:rFonts w:asciiTheme="minorHAnsi" w:hAnsiTheme="minorHAnsi" w:cs="Tahoma"/>
          <w:b/>
          <w:color w:val="000000" w:themeColor="text1"/>
          <w:sz w:val="22"/>
          <w:szCs w:val="22"/>
        </w:rPr>
      </w:pPr>
    </w:p>
    <w:p w:rsidR="003E11CF" w:rsidRDefault="008E5575" w:rsidP="008E5575">
      <w:pPr>
        <w:shd w:val="clear" w:color="auto" w:fill="FFFFFF"/>
        <w:rPr>
          <w:rFonts w:asciiTheme="minorHAnsi" w:hAnsiTheme="minorHAnsi" w:cs="Arial"/>
          <w:sz w:val="22"/>
          <w:szCs w:val="22"/>
        </w:rPr>
      </w:pPr>
      <w:r w:rsidRPr="000804C0">
        <w:rPr>
          <w:rFonts w:asciiTheme="minorHAnsi" w:hAnsiTheme="minorHAnsi" w:cs="Arial"/>
          <w:sz w:val="22"/>
          <w:szCs w:val="22"/>
        </w:rPr>
        <w:t xml:space="preserve">The Healthcare Quality Improvement Partnership (HQIP) </w:t>
      </w:r>
      <w:r w:rsidR="001560A8" w:rsidRPr="000804C0">
        <w:rPr>
          <w:rFonts w:asciiTheme="minorHAnsi" w:hAnsiTheme="minorHAnsi" w:cs="Arial"/>
          <w:sz w:val="22"/>
          <w:szCs w:val="22"/>
        </w:rPr>
        <w:t>is</w:t>
      </w:r>
      <w:r w:rsidRPr="000804C0">
        <w:rPr>
          <w:rFonts w:asciiTheme="minorHAnsi" w:hAnsiTheme="minorHAnsi" w:cs="Arial"/>
          <w:sz w:val="22"/>
          <w:szCs w:val="22"/>
        </w:rPr>
        <w:t xml:space="preserve"> a</w:t>
      </w:r>
      <w:r w:rsidR="008C1F69">
        <w:rPr>
          <w:rFonts w:asciiTheme="minorHAnsi" w:hAnsiTheme="minorHAnsi" w:cs="Arial"/>
          <w:sz w:val="22"/>
          <w:szCs w:val="22"/>
        </w:rPr>
        <w:t>n independent not for profit organi</w:t>
      </w:r>
      <w:r w:rsidR="00A835B2">
        <w:rPr>
          <w:rFonts w:asciiTheme="minorHAnsi" w:hAnsiTheme="minorHAnsi" w:cs="Arial"/>
          <w:sz w:val="22"/>
          <w:szCs w:val="22"/>
        </w:rPr>
        <w:t>s</w:t>
      </w:r>
      <w:r w:rsidR="008C1F69">
        <w:rPr>
          <w:rFonts w:asciiTheme="minorHAnsi" w:hAnsiTheme="minorHAnsi" w:cs="Arial"/>
          <w:sz w:val="22"/>
          <w:szCs w:val="22"/>
        </w:rPr>
        <w:t xml:space="preserve">ation led by a </w:t>
      </w:r>
      <w:r w:rsidRPr="000804C0">
        <w:rPr>
          <w:rFonts w:asciiTheme="minorHAnsi" w:hAnsiTheme="minorHAnsi" w:cs="Arial"/>
          <w:sz w:val="22"/>
          <w:szCs w:val="22"/>
        </w:rPr>
        <w:t>consortium of the Academy of Medical Royal Colleges, the Royal College of Nursin</w:t>
      </w:r>
      <w:r w:rsidR="007F42BE">
        <w:rPr>
          <w:rFonts w:asciiTheme="minorHAnsi" w:hAnsiTheme="minorHAnsi" w:cs="Arial"/>
          <w:sz w:val="22"/>
          <w:szCs w:val="22"/>
        </w:rPr>
        <w:t xml:space="preserve">g and National Voices.  </w:t>
      </w:r>
      <w:r w:rsidR="00A835B2">
        <w:rPr>
          <w:rFonts w:asciiTheme="minorHAnsi" w:hAnsiTheme="minorHAnsi" w:cs="Arial"/>
          <w:sz w:val="22"/>
          <w:szCs w:val="22"/>
        </w:rPr>
        <w:t xml:space="preserve">HQIP </w:t>
      </w:r>
      <w:r w:rsidR="00A835B2" w:rsidRPr="00A835B2">
        <w:rPr>
          <w:rFonts w:asciiTheme="minorHAnsi" w:hAnsiTheme="minorHAnsi" w:cs="Arial"/>
          <w:sz w:val="22"/>
          <w:szCs w:val="22"/>
        </w:rPr>
        <w:t>works in partnership with patients and healthcare professionals to influence and improve healthcare practice at all levels.</w:t>
      </w:r>
    </w:p>
    <w:p w:rsidR="008C1F69" w:rsidRDefault="008C1F69" w:rsidP="008E5575">
      <w:pPr>
        <w:shd w:val="clear" w:color="auto" w:fill="FFFFFF"/>
        <w:rPr>
          <w:rFonts w:asciiTheme="minorHAnsi" w:hAnsiTheme="minorHAnsi" w:cs="Arial"/>
          <w:sz w:val="22"/>
          <w:szCs w:val="22"/>
        </w:rPr>
      </w:pPr>
    </w:p>
    <w:p w:rsidR="008C1F69" w:rsidRPr="008C1F69" w:rsidRDefault="008C1F69" w:rsidP="008C1F69">
      <w:pPr>
        <w:shd w:val="clear" w:color="auto" w:fill="FFFFFF"/>
        <w:rPr>
          <w:rFonts w:asciiTheme="minorHAnsi" w:hAnsiTheme="minorHAnsi" w:cs="Arial"/>
          <w:b/>
          <w:sz w:val="22"/>
          <w:szCs w:val="22"/>
          <w:lang w:val="en-GB"/>
        </w:rPr>
      </w:pPr>
      <w:r w:rsidRPr="008C1F69">
        <w:rPr>
          <w:rFonts w:asciiTheme="minorHAnsi" w:hAnsiTheme="minorHAnsi" w:cs="Arial"/>
          <w:b/>
          <w:sz w:val="22"/>
          <w:szCs w:val="22"/>
          <w:lang w:val="en-GB"/>
        </w:rPr>
        <w:t>Our vision:</w:t>
      </w:r>
    </w:p>
    <w:p w:rsidR="008C1F69" w:rsidRDefault="008C1F69" w:rsidP="008C1F69">
      <w:pPr>
        <w:shd w:val="clear" w:color="auto" w:fill="FFFFFF"/>
        <w:rPr>
          <w:rFonts w:asciiTheme="minorHAnsi" w:hAnsiTheme="minorHAnsi" w:cs="Arial"/>
          <w:sz w:val="22"/>
          <w:szCs w:val="22"/>
          <w:lang w:val="en-GB"/>
        </w:rPr>
      </w:pPr>
      <w:r w:rsidRPr="008C1F69">
        <w:rPr>
          <w:rFonts w:asciiTheme="minorHAnsi" w:hAnsiTheme="minorHAnsi" w:cs="Arial"/>
          <w:sz w:val="22"/>
          <w:szCs w:val="22"/>
          <w:lang w:val="en-GB"/>
        </w:rPr>
        <w:t>HQIP aims to improve health outcomes by enabling those who commission, deliver and receive healthcare to measure and improve our healthcare services</w:t>
      </w:r>
      <w:r w:rsidR="00F6173F">
        <w:rPr>
          <w:rFonts w:asciiTheme="minorHAnsi" w:hAnsiTheme="minorHAnsi" w:cs="Arial"/>
          <w:sz w:val="22"/>
          <w:szCs w:val="22"/>
          <w:lang w:val="en-GB"/>
        </w:rPr>
        <w:t>.</w:t>
      </w:r>
    </w:p>
    <w:p w:rsidR="008C1F69" w:rsidRPr="008C1F69" w:rsidRDefault="008C1F69" w:rsidP="008C1F69">
      <w:pPr>
        <w:shd w:val="clear" w:color="auto" w:fill="FFFFFF"/>
        <w:rPr>
          <w:rFonts w:asciiTheme="minorHAnsi" w:hAnsiTheme="minorHAnsi" w:cs="Arial"/>
          <w:sz w:val="22"/>
          <w:szCs w:val="22"/>
          <w:lang w:val="en-GB"/>
        </w:rPr>
      </w:pPr>
    </w:p>
    <w:p w:rsidR="00CB5CDF" w:rsidRPr="000804C0" w:rsidRDefault="00CB5CDF" w:rsidP="00CB5CDF">
      <w:pPr>
        <w:jc w:val="both"/>
        <w:rPr>
          <w:sz w:val="22"/>
          <w:szCs w:val="22"/>
        </w:rPr>
      </w:pPr>
    </w:p>
    <w:p w:rsidR="00CB5CDF" w:rsidRPr="000804C0" w:rsidRDefault="000804C0" w:rsidP="00CB5CDF">
      <w:pPr>
        <w:jc w:val="both"/>
        <w:rPr>
          <w:rFonts w:asciiTheme="minorHAnsi" w:hAnsiTheme="minorHAnsi" w:cs="Arial"/>
          <w:b/>
          <w:sz w:val="22"/>
          <w:szCs w:val="22"/>
        </w:rPr>
      </w:pPr>
      <w:r>
        <w:rPr>
          <w:rFonts w:asciiTheme="minorHAnsi" w:hAnsiTheme="minorHAnsi"/>
          <w:b/>
          <w:sz w:val="22"/>
          <w:szCs w:val="22"/>
        </w:rPr>
        <w:t xml:space="preserve">The </w:t>
      </w:r>
      <w:r w:rsidR="003C67CF">
        <w:rPr>
          <w:rFonts w:asciiTheme="minorHAnsi" w:hAnsiTheme="minorHAnsi"/>
          <w:b/>
          <w:sz w:val="22"/>
          <w:szCs w:val="22"/>
        </w:rPr>
        <w:t>work programmes</w:t>
      </w:r>
    </w:p>
    <w:p w:rsidR="003C67CF" w:rsidRDefault="003C67CF" w:rsidP="008E5575">
      <w:pPr>
        <w:shd w:val="clear" w:color="auto" w:fill="FFFFFF"/>
        <w:rPr>
          <w:rFonts w:asciiTheme="minorHAnsi" w:hAnsiTheme="minorHAnsi" w:cs="Arial"/>
          <w:sz w:val="22"/>
          <w:szCs w:val="22"/>
        </w:rPr>
      </w:pPr>
      <w:r>
        <w:rPr>
          <w:rFonts w:asciiTheme="minorHAnsi" w:hAnsiTheme="minorHAnsi" w:cs="Arial"/>
          <w:sz w:val="22"/>
          <w:szCs w:val="22"/>
        </w:rPr>
        <w:t>HQIP attracts projects and funding from a variety of sources including:</w:t>
      </w:r>
    </w:p>
    <w:p w:rsidR="003C67CF" w:rsidRPr="003C67CF" w:rsidRDefault="003C67CF" w:rsidP="003C67CF">
      <w:pPr>
        <w:pStyle w:val="ListParagraph"/>
        <w:numPr>
          <w:ilvl w:val="0"/>
          <w:numId w:val="11"/>
        </w:numPr>
        <w:shd w:val="clear" w:color="auto" w:fill="FFFFFF"/>
        <w:rPr>
          <w:rFonts w:asciiTheme="minorHAnsi" w:hAnsiTheme="minorHAnsi" w:cs="Arial"/>
          <w:sz w:val="22"/>
          <w:szCs w:val="22"/>
        </w:rPr>
      </w:pPr>
      <w:r w:rsidRPr="003C67CF">
        <w:rPr>
          <w:rFonts w:asciiTheme="minorHAnsi" w:hAnsiTheme="minorHAnsi" w:cs="Arial"/>
          <w:sz w:val="22"/>
          <w:szCs w:val="22"/>
        </w:rPr>
        <w:t xml:space="preserve">Governments </w:t>
      </w:r>
    </w:p>
    <w:p w:rsidR="003C67CF" w:rsidRPr="003C67CF" w:rsidRDefault="003C67CF" w:rsidP="003C67CF">
      <w:pPr>
        <w:pStyle w:val="ListParagraph"/>
        <w:numPr>
          <w:ilvl w:val="0"/>
          <w:numId w:val="11"/>
        </w:numPr>
        <w:shd w:val="clear" w:color="auto" w:fill="FFFFFF"/>
        <w:rPr>
          <w:rFonts w:asciiTheme="minorHAnsi" w:hAnsiTheme="minorHAnsi" w:cs="Arial"/>
          <w:sz w:val="22"/>
          <w:szCs w:val="22"/>
        </w:rPr>
      </w:pPr>
      <w:r w:rsidRPr="003C67CF">
        <w:rPr>
          <w:rFonts w:asciiTheme="minorHAnsi" w:hAnsiTheme="minorHAnsi" w:cs="Arial"/>
          <w:sz w:val="22"/>
          <w:szCs w:val="22"/>
        </w:rPr>
        <w:t>Devolved Nations</w:t>
      </w:r>
    </w:p>
    <w:p w:rsidR="003C67CF" w:rsidRPr="003C67CF" w:rsidRDefault="003C67CF" w:rsidP="003C67CF">
      <w:pPr>
        <w:pStyle w:val="ListParagraph"/>
        <w:numPr>
          <w:ilvl w:val="0"/>
          <w:numId w:val="11"/>
        </w:numPr>
        <w:shd w:val="clear" w:color="auto" w:fill="FFFFFF"/>
        <w:rPr>
          <w:rFonts w:asciiTheme="minorHAnsi" w:hAnsiTheme="minorHAnsi" w:cs="Arial"/>
          <w:sz w:val="22"/>
          <w:szCs w:val="22"/>
        </w:rPr>
      </w:pPr>
      <w:r w:rsidRPr="003C67CF">
        <w:rPr>
          <w:rFonts w:asciiTheme="minorHAnsi" w:hAnsiTheme="minorHAnsi" w:cs="Arial"/>
          <w:sz w:val="22"/>
          <w:szCs w:val="22"/>
        </w:rPr>
        <w:t>Charities</w:t>
      </w:r>
    </w:p>
    <w:p w:rsidR="003C67CF" w:rsidRPr="003C67CF" w:rsidRDefault="003C67CF" w:rsidP="003C67CF">
      <w:pPr>
        <w:pStyle w:val="ListParagraph"/>
        <w:numPr>
          <w:ilvl w:val="0"/>
          <w:numId w:val="11"/>
        </w:numPr>
        <w:shd w:val="clear" w:color="auto" w:fill="FFFFFF"/>
        <w:rPr>
          <w:rFonts w:asciiTheme="minorHAnsi" w:hAnsiTheme="minorHAnsi" w:cs="Arial"/>
          <w:sz w:val="22"/>
          <w:szCs w:val="22"/>
        </w:rPr>
      </w:pPr>
      <w:r w:rsidRPr="003C67CF">
        <w:rPr>
          <w:rFonts w:asciiTheme="minorHAnsi" w:hAnsiTheme="minorHAnsi" w:cs="Arial"/>
          <w:sz w:val="22"/>
          <w:szCs w:val="22"/>
        </w:rPr>
        <w:t>Independent healthcare sector</w:t>
      </w:r>
    </w:p>
    <w:p w:rsidR="003C67CF" w:rsidRPr="003C67CF" w:rsidRDefault="003C67CF" w:rsidP="003C67CF">
      <w:pPr>
        <w:pStyle w:val="ListParagraph"/>
        <w:numPr>
          <w:ilvl w:val="0"/>
          <w:numId w:val="11"/>
        </w:numPr>
        <w:shd w:val="clear" w:color="auto" w:fill="FFFFFF"/>
        <w:rPr>
          <w:rFonts w:asciiTheme="minorHAnsi" w:hAnsiTheme="minorHAnsi" w:cs="Arial"/>
          <w:sz w:val="22"/>
          <w:szCs w:val="22"/>
        </w:rPr>
      </w:pPr>
      <w:r w:rsidRPr="003C67CF">
        <w:rPr>
          <w:rFonts w:asciiTheme="minorHAnsi" w:hAnsiTheme="minorHAnsi" w:cs="Arial"/>
          <w:sz w:val="22"/>
          <w:szCs w:val="22"/>
        </w:rPr>
        <w:t>Other healthcare related bodies</w:t>
      </w:r>
    </w:p>
    <w:p w:rsidR="003C67CF" w:rsidRDefault="003C67CF" w:rsidP="008E5575">
      <w:pPr>
        <w:shd w:val="clear" w:color="auto" w:fill="FFFFFF"/>
        <w:rPr>
          <w:rFonts w:asciiTheme="minorHAnsi" w:hAnsiTheme="minorHAnsi" w:cs="Arial"/>
          <w:sz w:val="22"/>
          <w:szCs w:val="22"/>
        </w:rPr>
      </w:pPr>
    </w:p>
    <w:p w:rsidR="007F42BE" w:rsidRPr="005C0F35" w:rsidRDefault="007F42BE" w:rsidP="007F42BE">
      <w:pPr>
        <w:shd w:val="clear" w:color="auto" w:fill="FFFFFF"/>
        <w:rPr>
          <w:rFonts w:asciiTheme="minorHAnsi" w:hAnsiTheme="minorHAnsi" w:cs="Arial"/>
          <w:b/>
          <w:sz w:val="22"/>
          <w:szCs w:val="22"/>
        </w:rPr>
      </w:pPr>
      <w:r w:rsidRPr="005C0F35">
        <w:rPr>
          <w:rFonts w:asciiTheme="minorHAnsi" w:hAnsiTheme="minorHAnsi" w:cs="Arial"/>
          <w:b/>
          <w:sz w:val="22"/>
          <w:szCs w:val="22"/>
        </w:rPr>
        <w:t>National Clinical Audit and Patients Outcome Programme (NCAPOP)</w:t>
      </w:r>
    </w:p>
    <w:p w:rsidR="003E11CF" w:rsidRDefault="00FD1914" w:rsidP="008E5575">
      <w:pPr>
        <w:shd w:val="clear" w:color="auto" w:fill="FFFFFF"/>
        <w:rPr>
          <w:rFonts w:asciiTheme="minorHAnsi" w:hAnsiTheme="minorHAnsi"/>
          <w:sz w:val="22"/>
          <w:szCs w:val="22"/>
        </w:rPr>
      </w:pPr>
      <w:r>
        <w:rPr>
          <w:rFonts w:asciiTheme="minorHAnsi" w:hAnsiTheme="minorHAnsi" w:cs="Arial"/>
          <w:sz w:val="22"/>
          <w:szCs w:val="22"/>
        </w:rPr>
        <w:t xml:space="preserve">HQIP </w:t>
      </w:r>
      <w:r w:rsidRPr="008C1F69">
        <w:rPr>
          <w:rFonts w:asciiTheme="minorHAnsi" w:hAnsiTheme="minorHAnsi" w:cs="Arial"/>
          <w:sz w:val="22"/>
          <w:szCs w:val="22"/>
        </w:rPr>
        <w:t>commissions and manag</w:t>
      </w:r>
      <w:r>
        <w:rPr>
          <w:rFonts w:asciiTheme="minorHAnsi" w:hAnsiTheme="minorHAnsi" w:cs="Arial"/>
          <w:sz w:val="22"/>
          <w:szCs w:val="22"/>
        </w:rPr>
        <w:t>es NHS clinical work programmes</w:t>
      </w:r>
      <w:r w:rsidRPr="008C1F69">
        <w:rPr>
          <w:rFonts w:asciiTheme="minorHAnsi" w:hAnsiTheme="minorHAnsi" w:cs="Arial"/>
          <w:sz w:val="22"/>
          <w:szCs w:val="22"/>
        </w:rPr>
        <w:t xml:space="preserve"> on behalf of </w:t>
      </w:r>
      <w:r>
        <w:rPr>
          <w:rFonts w:asciiTheme="minorHAnsi" w:hAnsiTheme="minorHAnsi" w:cs="Arial"/>
          <w:sz w:val="22"/>
          <w:szCs w:val="22"/>
        </w:rPr>
        <w:t xml:space="preserve">(and funded by) </w:t>
      </w:r>
      <w:r w:rsidRPr="008C1F69">
        <w:rPr>
          <w:rFonts w:asciiTheme="minorHAnsi" w:hAnsiTheme="minorHAnsi" w:cs="Arial"/>
          <w:sz w:val="22"/>
          <w:szCs w:val="22"/>
        </w:rPr>
        <w:t>NHS England</w:t>
      </w:r>
      <w:r>
        <w:rPr>
          <w:rFonts w:asciiTheme="minorHAnsi" w:hAnsiTheme="minorHAnsi" w:cs="Arial"/>
          <w:sz w:val="22"/>
          <w:szCs w:val="22"/>
        </w:rPr>
        <w:t xml:space="preserve"> and the Welsh Government within the NCAPOP</w:t>
      </w:r>
      <w:r w:rsidR="00B717C1">
        <w:rPr>
          <w:rFonts w:asciiTheme="minorHAnsi" w:hAnsiTheme="minorHAnsi" w:cs="Arial"/>
          <w:sz w:val="22"/>
          <w:szCs w:val="22"/>
        </w:rPr>
        <w:t xml:space="preserve"> programme</w:t>
      </w:r>
      <w:r w:rsidRPr="000804C0">
        <w:rPr>
          <w:rFonts w:asciiTheme="minorHAnsi" w:hAnsiTheme="minorHAnsi" w:cs="Arial"/>
          <w:sz w:val="22"/>
          <w:szCs w:val="22"/>
        </w:rPr>
        <w:t>.</w:t>
      </w:r>
      <w:r>
        <w:rPr>
          <w:rFonts w:asciiTheme="minorHAnsi" w:hAnsiTheme="minorHAnsi" w:cs="Arial"/>
          <w:sz w:val="22"/>
          <w:szCs w:val="22"/>
        </w:rPr>
        <w:t xml:space="preserve">  </w:t>
      </w:r>
      <w:r w:rsidR="003C67CF">
        <w:rPr>
          <w:rFonts w:asciiTheme="minorHAnsi" w:hAnsiTheme="minorHAnsi" w:cs="Arial"/>
          <w:sz w:val="22"/>
          <w:szCs w:val="22"/>
        </w:rPr>
        <w:t xml:space="preserve">For example, </w:t>
      </w:r>
      <w:r w:rsidR="003C67CF">
        <w:rPr>
          <w:rFonts w:asciiTheme="minorHAnsi" w:hAnsiTheme="minorHAnsi"/>
          <w:sz w:val="22"/>
          <w:szCs w:val="22"/>
        </w:rPr>
        <w:t>t</w:t>
      </w:r>
      <w:r w:rsidR="00F6173F">
        <w:rPr>
          <w:rFonts w:asciiTheme="minorHAnsi" w:hAnsiTheme="minorHAnsi"/>
          <w:sz w:val="22"/>
          <w:szCs w:val="22"/>
        </w:rPr>
        <w:t xml:space="preserve">he NCAPOP </w:t>
      </w:r>
      <w:r w:rsidR="003C67CF">
        <w:rPr>
          <w:rFonts w:asciiTheme="minorHAnsi" w:hAnsiTheme="minorHAnsi"/>
          <w:sz w:val="22"/>
          <w:szCs w:val="22"/>
        </w:rPr>
        <w:t>work</w:t>
      </w:r>
      <w:r w:rsidR="00B717C1">
        <w:rPr>
          <w:rFonts w:asciiTheme="minorHAnsi" w:hAnsiTheme="minorHAnsi"/>
          <w:sz w:val="22"/>
          <w:szCs w:val="22"/>
        </w:rPr>
        <w:t>-</w:t>
      </w:r>
      <w:r w:rsidR="003C67CF">
        <w:rPr>
          <w:rFonts w:asciiTheme="minorHAnsi" w:hAnsiTheme="minorHAnsi"/>
          <w:sz w:val="22"/>
          <w:szCs w:val="22"/>
        </w:rPr>
        <w:t xml:space="preserve">stream, </w:t>
      </w:r>
      <w:r w:rsidR="00F6173F">
        <w:rPr>
          <w:rFonts w:asciiTheme="minorHAnsi" w:hAnsiTheme="minorHAnsi"/>
          <w:sz w:val="22"/>
          <w:szCs w:val="22"/>
        </w:rPr>
        <w:t>is a set of around 40</w:t>
      </w:r>
      <w:r w:rsidR="00CB5CDF" w:rsidRPr="000804C0">
        <w:rPr>
          <w:rFonts w:asciiTheme="minorHAnsi" w:hAnsiTheme="minorHAnsi"/>
          <w:sz w:val="22"/>
          <w:szCs w:val="22"/>
        </w:rPr>
        <w:t xml:space="preserve"> national clinical audits</w:t>
      </w:r>
      <w:r w:rsidR="00F6173F">
        <w:rPr>
          <w:rFonts w:asciiTheme="minorHAnsi" w:hAnsiTheme="minorHAnsi"/>
          <w:sz w:val="22"/>
          <w:szCs w:val="22"/>
        </w:rPr>
        <w:t xml:space="preserve"> (NCA)</w:t>
      </w:r>
      <w:r w:rsidR="00CB5CDF" w:rsidRPr="000804C0">
        <w:rPr>
          <w:rFonts w:asciiTheme="minorHAnsi" w:hAnsiTheme="minorHAnsi"/>
          <w:sz w:val="22"/>
          <w:szCs w:val="22"/>
        </w:rPr>
        <w:t xml:space="preserve"> and </w:t>
      </w:r>
      <w:r w:rsidR="00F6173F">
        <w:rPr>
          <w:rFonts w:asciiTheme="minorHAnsi" w:hAnsiTheme="minorHAnsi"/>
          <w:sz w:val="22"/>
          <w:szCs w:val="22"/>
        </w:rPr>
        <w:t xml:space="preserve">clinical </w:t>
      </w:r>
      <w:hyperlink r:id="rId9" w:history="1">
        <w:r w:rsidR="00CB5CDF" w:rsidRPr="000804C0">
          <w:rPr>
            <w:rFonts w:asciiTheme="minorHAnsi" w:hAnsiTheme="minorHAnsi"/>
            <w:sz w:val="22"/>
            <w:szCs w:val="22"/>
          </w:rPr>
          <w:t>outcome review programmes </w:t>
        </w:r>
      </w:hyperlink>
      <w:r w:rsidR="00F6173F">
        <w:rPr>
          <w:rFonts w:asciiTheme="minorHAnsi" w:hAnsiTheme="minorHAnsi"/>
          <w:sz w:val="22"/>
          <w:szCs w:val="22"/>
        </w:rPr>
        <w:t>(CORP)</w:t>
      </w:r>
      <w:r w:rsidR="00B717C1">
        <w:rPr>
          <w:rFonts w:asciiTheme="minorHAnsi" w:hAnsiTheme="minorHAnsi"/>
          <w:sz w:val="22"/>
          <w:szCs w:val="22"/>
        </w:rPr>
        <w:t>.  These programmes</w:t>
      </w:r>
      <w:r w:rsidR="00CB5CDF" w:rsidRPr="000804C0">
        <w:rPr>
          <w:rFonts w:asciiTheme="minorHAnsi" w:hAnsiTheme="minorHAnsi"/>
          <w:sz w:val="22"/>
          <w:szCs w:val="22"/>
        </w:rPr>
        <w:t xml:space="preserve"> measure the quality and outcomes from healthcare practice against explicit standards, and provide reports designed to stimulate improvements in care.</w:t>
      </w:r>
    </w:p>
    <w:p w:rsidR="00FD1914" w:rsidRDefault="00FD1914" w:rsidP="008E5575">
      <w:pPr>
        <w:shd w:val="clear" w:color="auto" w:fill="FFFFFF"/>
        <w:rPr>
          <w:rFonts w:asciiTheme="minorHAnsi" w:hAnsiTheme="minorHAnsi"/>
          <w:sz w:val="22"/>
          <w:szCs w:val="22"/>
        </w:rPr>
      </w:pPr>
    </w:p>
    <w:p w:rsidR="00FD1914" w:rsidRDefault="00FD1914" w:rsidP="008E5575">
      <w:pPr>
        <w:shd w:val="clear" w:color="auto" w:fill="FFFFFF"/>
        <w:rPr>
          <w:rFonts w:asciiTheme="minorHAnsi" w:hAnsiTheme="minorHAnsi" w:cs="Arial"/>
          <w:b/>
          <w:sz w:val="22"/>
          <w:szCs w:val="22"/>
        </w:rPr>
      </w:pPr>
      <w:r>
        <w:rPr>
          <w:rFonts w:asciiTheme="minorHAnsi" w:hAnsiTheme="minorHAnsi" w:cs="Arial"/>
          <w:b/>
          <w:sz w:val="22"/>
          <w:szCs w:val="22"/>
        </w:rPr>
        <w:t>HQIP n</w:t>
      </w:r>
      <w:r w:rsidRPr="00FD1914">
        <w:rPr>
          <w:rFonts w:asciiTheme="minorHAnsi" w:hAnsiTheme="minorHAnsi" w:cs="Arial"/>
          <w:b/>
          <w:sz w:val="22"/>
          <w:szCs w:val="22"/>
        </w:rPr>
        <w:t>on</w:t>
      </w:r>
      <w:r>
        <w:rPr>
          <w:rFonts w:asciiTheme="minorHAnsi" w:hAnsiTheme="minorHAnsi" w:cs="Arial"/>
          <w:b/>
          <w:sz w:val="22"/>
          <w:szCs w:val="22"/>
        </w:rPr>
        <w:t>-</w:t>
      </w:r>
      <w:r w:rsidRPr="00FD1914">
        <w:rPr>
          <w:rFonts w:asciiTheme="minorHAnsi" w:hAnsiTheme="minorHAnsi" w:cs="Arial"/>
          <w:b/>
          <w:sz w:val="22"/>
          <w:szCs w:val="22"/>
        </w:rPr>
        <w:t>NCAPOP related programmes of work</w:t>
      </w:r>
    </w:p>
    <w:p w:rsidR="00FD1914" w:rsidRPr="00FD1914" w:rsidRDefault="00FD1914" w:rsidP="008E5575">
      <w:pPr>
        <w:shd w:val="clear" w:color="auto" w:fill="FFFFFF"/>
        <w:rPr>
          <w:rFonts w:asciiTheme="minorHAnsi" w:hAnsiTheme="minorHAnsi" w:cs="Arial"/>
          <w:sz w:val="22"/>
          <w:szCs w:val="22"/>
        </w:rPr>
      </w:pPr>
      <w:r>
        <w:rPr>
          <w:rFonts w:asciiTheme="minorHAnsi" w:hAnsiTheme="minorHAnsi" w:cs="Arial"/>
          <w:sz w:val="22"/>
          <w:szCs w:val="22"/>
        </w:rPr>
        <w:t>HQIP also receives ad-hoc funding from a variety of other sources for healthcare work related activity</w:t>
      </w:r>
      <w:r w:rsidR="00366FA3">
        <w:rPr>
          <w:rFonts w:asciiTheme="minorHAnsi" w:hAnsiTheme="minorHAnsi" w:cs="Arial"/>
          <w:sz w:val="22"/>
          <w:szCs w:val="22"/>
        </w:rPr>
        <w:t>,</w:t>
      </w:r>
      <w:r>
        <w:rPr>
          <w:rFonts w:asciiTheme="minorHAnsi" w:hAnsiTheme="minorHAnsi" w:cs="Arial"/>
          <w:sz w:val="22"/>
          <w:szCs w:val="22"/>
        </w:rPr>
        <w:t xml:space="preserve"> for example</w:t>
      </w:r>
      <w:r w:rsidR="00366FA3">
        <w:rPr>
          <w:rFonts w:asciiTheme="minorHAnsi" w:hAnsiTheme="minorHAnsi" w:cs="Arial"/>
          <w:sz w:val="22"/>
          <w:szCs w:val="22"/>
        </w:rPr>
        <w:t>,</w:t>
      </w:r>
      <w:r>
        <w:rPr>
          <w:rFonts w:asciiTheme="minorHAnsi" w:hAnsiTheme="minorHAnsi" w:cs="Arial"/>
          <w:sz w:val="22"/>
          <w:szCs w:val="22"/>
        </w:rPr>
        <w:t xml:space="preserve"> H</w:t>
      </w:r>
      <w:r w:rsidR="003C67CF">
        <w:rPr>
          <w:rFonts w:asciiTheme="minorHAnsi" w:hAnsiTheme="minorHAnsi" w:cs="Arial"/>
          <w:sz w:val="22"/>
          <w:szCs w:val="22"/>
        </w:rPr>
        <w:t xml:space="preserve">ealth </w:t>
      </w:r>
      <w:r>
        <w:rPr>
          <w:rFonts w:asciiTheme="minorHAnsi" w:hAnsiTheme="minorHAnsi" w:cs="Arial"/>
          <w:sz w:val="22"/>
          <w:szCs w:val="22"/>
        </w:rPr>
        <w:t>D</w:t>
      </w:r>
      <w:r w:rsidR="003C67CF">
        <w:rPr>
          <w:rFonts w:asciiTheme="minorHAnsi" w:hAnsiTheme="minorHAnsi" w:cs="Arial"/>
          <w:sz w:val="22"/>
          <w:szCs w:val="22"/>
        </w:rPr>
        <w:t xml:space="preserve">ata </w:t>
      </w:r>
      <w:r>
        <w:rPr>
          <w:rFonts w:asciiTheme="minorHAnsi" w:hAnsiTheme="minorHAnsi" w:cs="Arial"/>
          <w:sz w:val="22"/>
          <w:szCs w:val="22"/>
        </w:rPr>
        <w:t>R</w:t>
      </w:r>
      <w:r w:rsidR="003C67CF">
        <w:rPr>
          <w:rFonts w:asciiTheme="minorHAnsi" w:hAnsiTheme="minorHAnsi" w:cs="Arial"/>
          <w:sz w:val="22"/>
          <w:szCs w:val="22"/>
        </w:rPr>
        <w:t>esearch</w:t>
      </w:r>
      <w:r>
        <w:rPr>
          <w:rFonts w:asciiTheme="minorHAnsi" w:hAnsiTheme="minorHAnsi" w:cs="Arial"/>
          <w:sz w:val="22"/>
          <w:szCs w:val="22"/>
        </w:rPr>
        <w:t>-UK</w:t>
      </w:r>
      <w:r w:rsidR="003C67CF">
        <w:rPr>
          <w:rFonts w:asciiTheme="minorHAnsi" w:hAnsiTheme="minorHAnsi" w:cs="Arial"/>
          <w:sz w:val="22"/>
          <w:szCs w:val="22"/>
        </w:rPr>
        <w:t xml:space="preserve"> (HDR-UK)</w:t>
      </w:r>
      <w:r>
        <w:rPr>
          <w:rFonts w:asciiTheme="minorHAnsi" w:hAnsiTheme="minorHAnsi" w:cs="Arial"/>
          <w:sz w:val="22"/>
          <w:szCs w:val="22"/>
        </w:rPr>
        <w:t>, the Health Foundation and F</w:t>
      </w:r>
      <w:r w:rsidR="003C67CF">
        <w:rPr>
          <w:rFonts w:asciiTheme="minorHAnsi" w:hAnsiTheme="minorHAnsi" w:cs="Arial"/>
          <w:sz w:val="22"/>
          <w:szCs w:val="22"/>
        </w:rPr>
        <w:t xml:space="preserve">aculty of </w:t>
      </w:r>
      <w:r>
        <w:rPr>
          <w:rFonts w:asciiTheme="minorHAnsi" w:hAnsiTheme="minorHAnsi" w:cs="Arial"/>
          <w:sz w:val="22"/>
          <w:szCs w:val="22"/>
        </w:rPr>
        <w:t>M</w:t>
      </w:r>
      <w:r w:rsidR="003C67CF">
        <w:rPr>
          <w:rFonts w:asciiTheme="minorHAnsi" w:hAnsiTheme="minorHAnsi" w:cs="Arial"/>
          <w:sz w:val="22"/>
          <w:szCs w:val="22"/>
        </w:rPr>
        <w:t xml:space="preserve">edical </w:t>
      </w:r>
      <w:r>
        <w:rPr>
          <w:rFonts w:asciiTheme="minorHAnsi" w:hAnsiTheme="minorHAnsi" w:cs="Arial"/>
          <w:sz w:val="22"/>
          <w:szCs w:val="22"/>
        </w:rPr>
        <w:t>L</w:t>
      </w:r>
      <w:r w:rsidR="003C67CF">
        <w:rPr>
          <w:rFonts w:asciiTheme="minorHAnsi" w:hAnsiTheme="minorHAnsi" w:cs="Arial"/>
          <w:sz w:val="22"/>
          <w:szCs w:val="22"/>
        </w:rPr>
        <w:t xml:space="preserve">eadership and </w:t>
      </w:r>
      <w:r>
        <w:rPr>
          <w:rFonts w:asciiTheme="minorHAnsi" w:hAnsiTheme="minorHAnsi" w:cs="Arial"/>
          <w:sz w:val="22"/>
          <w:szCs w:val="22"/>
        </w:rPr>
        <w:t>M</w:t>
      </w:r>
      <w:r w:rsidR="003C67CF">
        <w:rPr>
          <w:rFonts w:asciiTheme="minorHAnsi" w:hAnsiTheme="minorHAnsi" w:cs="Arial"/>
          <w:sz w:val="22"/>
          <w:szCs w:val="22"/>
        </w:rPr>
        <w:t>anagement (FMLM)</w:t>
      </w:r>
      <w:r>
        <w:rPr>
          <w:rFonts w:asciiTheme="minorHAnsi" w:hAnsiTheme="minorHAnsi" w:cs="Arial"/>
          <w:sz w:val="22"/>
          <w:szCs w:val="22"/>
        </w:rPr>
        <w:t xml:space="preserve"> projects.  </w:t>
      </w:r>
    </w:p>
    <w:p w:rsidR="00FE7476" w:rsidRPr="000804C0" w:rsidRDefault="00FE7476" w:rsidP="008E5575">
      <w:pPr>
        <w:shd w:val="clear" w:color="auto" w:fill="FFFFFF"/>
        <w:rPr>
          <w:rFonts w:asciiTheme="minorHAnsi" w:hAnsiTheme="minorHAnsi" w:cs="Arial"/>
          <w:sz w:val="22"/>
          <w:szCs w:val="22"/>
        </w:rPr>
      </w:pPr>
    </w:p>
    <w:p w:rsidR="00366FA3" w:rsidRDefault="00366FA3">
      <w:pPr>
        <w:rPr>
          <w:rFonts w:asciiTheme="minorHAnsi" w:hAnsiTheme="minorHAnsi" w:cs="Tahoma"/>
          <w:b/>
          <w:color w:val="000000" w:themeColor="text1"/>
          <w:sz w:val="22"/>
          <w:szCs w:val="22"/>
        </w:rPr>
      </w:pPr>
      <w:r>
        <w:rPr>
          <w:rFonts w:asciiTheme="minorHAnsi" w:hAnsiTheme="minorHAnsi" w:cs="Tahoma"/>
          <w:b/>
          <w:color w:val="000000" w:themeColor="text1"/>
          <w:sz w:val="22"/>
          <w:szCs w:val="22"/>
        </w:rPr>
        <w:br w:type="page"/>
      </w:r>
    </w:p>
    <w:p w:rsidR="008E5575" w:rsidRDefault="00CF6BF2" w:rsidP="00CA2D6B">
      <w:pPr>
        <w:rPr>
          <w:rFonts w:asciiTheme="minorHAnsi" w:hAnsiTheme="minorHAnsi" w:cs="Tahoma"/>
          <w:b/>
          <w:color w:val="000000" w:themeColor="text1"/>
          <w:sz w:val="22"/>
          <w:szCs w:val="22"/>
        </w:rPr>
      </w:pPr>
      <w:r w:rsidRPr="000804C0">
        <w:rPr>
          <w:rFonts w:asciiTheme="minorHAnsi" w:hAnsiTheme="minorHAnsi" w:cs="Tahoma"/>
          <w:b/>
          <w:color w:val="000000" w:themeColor="text1"/>
          <w:sz w:val="22"/>
          <w:szCs w:val="22"/>
        </w:rPr>
        <w:t>JOB PURPOSE SUMMARY</w:t>
      </w:r>
    </w:p>
    <w:p w:rsidR="00AA5A04" w:rsidRPr="000804C0" w:rsidRDefault="00AA5A04" w:rsidP="00CA2D6B">
      <w:pPr>
        <w:rPr>
          <w:rFonts w:asciiTheme="minorHAnsi" w:hAnsiTheme="minorHAnsi" w:cs="Tahoma"/>
          <w:b/>
          <w:color w:val="000000" w:themeColor="text1"/>
          <w:sz w:val="22"/>
          <w:szCs w:val="22"/>
        </w:rPr>
      </w:pPr>
    </w:p>
    <w:p w:rsidR="00F6173F" w:rsidRPr="00F6173F" w:rsidRDefault="00F6173F" w:rsidP="00F6173F">
      <w:pPr>
        <w:rPr>
          <w:rFonts w:asciiTheme="minorHAnsi" w:hAnsiTheme="minorHAnsi" w:cs="Arial"/>
          <w:iCs/>
          <w:sz w:val="22"/>
          <w:szCs w:val="22"/>
        </w:rPr>
      </w:pPr>
      <w:r w:rsidRPr="00F6173F">
        <w:rPr>
          <w:rFonts w:asciiTheme="minorHAnsi" w:hAnsiTheme="minorHAnsi"/>
          <w:sz w:val="22"/>
          <w:szCs w:val="22"/>
        </w:rPr>
        <w:t>The post holder will</w:t>
      </w:r>
      <w:r w:rsidR="00FF1F37">
        <w:rPr>
          <w:rFonts w:asciiTheme="minorHAnsi" w:hAnsiTheme="minorHAnsi"/>
          <w:sz w:val="22"/>
          <w:szCs w:val="22"/>
        </w:rPr>
        <w:t xml:space="preserve"> be required to work flexibly across work-streams</w:t>
      </w:r>
      <w:r w:rsidRPr="00F6173F">
        <w:rPr>
          <w:rFonts w:asciiTheme="minorHAnsi" w:hAnsiTheme="minorHAnsi"/>
          <w:sz w:val="22"/>
          <w:szCs w:val="22"/>
        </w:rPr>
        <w:t xml:space="preserve"> </w:t>
      </w:r>
      <w:r w:rsidRPr="00F6173F">
        <w:rPr>
          <w:rFonts w:asciiTheme="minorHAnsi" w:hAnsiTheme="minorHAnsi" w:cs="Arial"/>
          <w:iCs/>
          <w:sz w:val="22"/>
          <w:szCs w:val="22"/>
        </w:rPr>
        <w:t>provid</w:t>
      </w:r>
      <w:r w:rsidR="00FF1F37">
        <w:rPr>
          <w:rFonts w:asciiTheme="minorHAnsi" w:hAnsiTheme="minorHAnsi" w:cs="Arial"/>
          <w:iCs/>
          <w:sz w:val="22"/>
          <w:szCs w:val="22"/>
        </w:rPr>
        <w:t>ing</w:t>
      </w:r>
      <w:r w:rsidRPr="00F6173F">
        <w:rPr>
          <w:rFonts w:asciiTheme="minorHAnsi" w:hAnsiTheme="minorHAnsi" w:cs="Arial"/>
          <w:iCs/>
          <w:sz w:val="22"/>
          <w:szCs w:val="22"/>
        </w:rPr>
        <w:t xml:space="preserve"> leadership and guidance at both programme and individual project level to ensure high quality </w:t>
      </w:r>
      <w:r w:rsidR="007B279E">
        <w:rPr>
          <w:rFonts w:asciiTheme="minorHAnsi" w:hAnsiTheme="minorHAnsi" w:cs="Arial"/>
          <w:iCs/>
          <w:sz w:val="22"/>
          <w:szCs w:val="22"/>
        </w:rPr>
        <w:t xml:space="preserve">outputs </w:t>
      </w:r>
      <w:r w:rsidRPr="00F6173F">
        <w:rPr>
          <w:rFonts w:asciiTheme="minorHAnsi" w:hAnsiTheme="minorHAnsi" w:cs="Arial"/>
          <w:iCs/>
          <w:sz w:val="22"/>
          <w:szCs w:val="22"/>
        </w:rPr>
        <w:t xml:space="preserve">that </w:t>
      </w:r>
      <w:r w:rsidR="007B279E">
        <w:rPr>
          <w:rFonts w:asciiTheme="minorHAnsi" w:hAnsiTheme="minorHAnsi" w:cs="Arial"/>
          <w:iCs/>
          <w:sz w:val="22"/>
          <w:szCs w:val="22"/>
        </w:rPr>
        <w:t>are</w:t>
      </w:r>
      <w:r w:rsidRPr="00F6173F">
        <w:rPr>
          <w:rFonts w:asciiTheme="minorHAnsi" w:hAnsiTheme="minorHAnsi" w:cs="Arial"/>
          <w:iCs/>
          <w:sz w:val="22"/>
          <w:szCs w:val="22"/>
        </w:rPr>
        <w:t xml:space="preserve"> methodologically robust and clinically relevant including working and engaging with: </w:t>
      </w:r>
    </w:p>
    <w:p w:rsidR="00F6173F" w:rsidRDefault="00B717C1" w:rsidP="00F6173F">
      <w:pPr>
        <w:pStyle w:val="ListParagraph"/>
        <w:numPr>
          <w:ilvl w:val="0"/>
          <w:numId w:val="2"/>
        </w:numPr>
        <w:rPr>
          <w:rFonts w:asciiTheme="minorHAnsi" w:hAnsiTheme="minorHAnsi" w:cs="Arial"/>
          <w:iCs/>
          <w:sz w:val="22"/>
          <w:szCs w:val="22"/>
        </w:rPr>
      </w:pPr>
      <w:r>
        <w:rPr>
          <w:rFonts w:asciiTheme="minorHAnsi" w:hAnsiTheme="minorHAnsi" w:cs="Arial"/>
          <w:iCs/>
          <w:sz w:val="22"/>
          <w:szCs w:val="22"/>
        </w:rPr>
        <w:t>R</w:t>
      </w:r>
      <w:r w:rsidR="00F6173F" w:rsidRPr="00F6173F">
        <w:rPr>
          <w:rFonts w:asciiTheme="minorHAnsi" w:hAnsiTheme="minorHAnsi" w:cs="Arial"/>
          <w:iCs/>
          <w:sz w:val="22"/>
          <w:szCs w:val="22"/>
        </w:rPr>
        <w:t>elevant</w:t>
      </w:r>
      <w:r w:rsidR="00F6173F">
        <w:rPr>
          <w:rFonts w:asciiTheme="minorHAnsi" w:hAnsiTheme="minorHAnsi" w:cs="Arial"/>
          <w:iCs/>
          <w:sz w:val="22"/>
          <w:szCs w:val="22"/>
        </w:rPr>
        <w:t xml:space="preserve"> project teams to ensure robust commissioning, development and delivery of programmes to time, stakeholder satisfaction, quality and budget. </w:t>
      </w:r>
    </w:p>
    <w:p w:rsidR="00F6173F" w:rsidRDefault="007B279E" w:rsidP="00F6173F">
      <w:pPr>
        <w:pStyle w:val="ListParagraph"/>
        <w:numPr>
          <w:ilvl w:val="0"/>
          <w:numId w:val="2"/>
        </w:numPr>
        <w:rPr>
          <w:rFonts w:asciiTheme="minorHAnsi" w:hAnsiTheme="minorHAnsi" w:cs="Arial"/>
          <w:iCs/>
          <w:sz w:val="22"/>
          <w:szCs w:val="22"/>
        </w:rPr>
      </w:pPr>
      <w:r>
        <w:rPr>
          <w:rFonts w:asciiTheme="minorHAnsi" w:hAnsiTheme="minorHAnsi" w:cs="Arial"/>
          <w:iCs/>
          <w:sz w:val="22"/>
          <w:szCs w:val="22"/>
        </w:rPr>
        <w:t xml:space="preserve">Funders for example </w:t>
      </w:r>
      <w:r w:rsidR="00F6173F" w:rsidRPr="00F5071A">
        <w:rPr>
          <w:rFonts w:asciiTheme="minorHAnsi" w:hAnsiTheme="minorHAnsi" w:cs="Arial"/>
          <w:iCs/>
          <w:sz w:val="22"/>
          <w:szCs w:val="22"/>
        </w:rPr>
        <w:t>NHS</w:t>
      </w:r>
      <w:r w:rsidR="00F6173F">
        <w:rPr>
          <w:rFonts w:asciiTheme="minorHAnsi" w:hAnsiTheme="minorHAnsi" w:cs="Arial"/>
          <w:iCs/>
          <w:sz w:val="22"/>
          <w:szCs w:val="22"/>
        </w:rPr>
        <w:t xml:space="preserve"> </w:t>
      </w:r>
      <w:r w:rsidR="00F6173F" w:rsidRPr="00F5071A">
        <w:rPr>
          <w:rFonts w:asciiTheme="minorHAnsi" w:hAnsiTheme="minorHAnsi" w:cs="Arial"/>
          <w:iCs/>
          <w:sz w:val="22"/>
          <w:szCs w:val="22"/>
        </w:rPr>
        <w:t>E</w:t>
      </w:r>
      <w:r w:rsidR="00F6173F">
        <w:rPr>
          <w:rFonts w:asciiTheme="minorHAnsi" w:hAnsiTheme="minorHAnsi" w:cs="Arial"/>
          <w:iCs/>
          <w:sz w:val="22"/>
          <w:szCs w:val="22"/>
        </w:rPr>
        <w:t>ngland,</w:t>
      </w:r>
      <w:r w:rsidR="00F6173F" w:rsidRPr="00F5071A">
        <w:rPr>
          <w:rFonts w:asciiTheme="minorHAnsi" w:hAnsiTheme="minorHAnsi" w:cs="Arial"/>
          <w:iCs/>
          <w:sz w:val="22"/>
          <w:szCs w:val="22"/>
        </w:rPr>
        <w:t xml:space="preserve"> the Welsh Government</w:t>
      </w:r>
      <w:r w:rsidR="00F6173F">
        <w:rPr>
          <w:rFonts w:asciiTheme="minorHAnsi" w:hAnsiTheme="minorHAnsi" w:cs="Arial"/>
          <w:iCs/>
          <w:sz w:val="22"/>
          <w:szCs w:val="22"/>
        </w:rPr>
        <w:t>, other devolved nations</w:t>
      </w:r>
      <w:r>
        <w:rPr>
          <w:rFonts w:asciiTheme="minorHAnsi" w:hAnsiTheme="minorHAnsi" w:cs="Arial"/>
          <w:iCs/>
          <w:sz w:val="22"/>
          <w:szCs w:val="22"/>
        </w:rPr>
        <w:t xml:space="preserve">, and including </w:t>
      </w:r>
      <w:r w:rsidR="00F6173F">
        <w:rPr>
          <w:rFonts w:asciiTheme="minorHAnsi" w:hAnsiTheme="minorHAnsi" w:cs="Arial"/>
          <w:iCs/>
          <w:sz w:val="22"/>
          <w:szCs w:val="22"/>
        </w:rPr>
        <w:t xml:space="preserve">a wide </w:t>
      </w:r>
      <w:r>
        <w:rPr>
          <w:rFonts w:asciiTheme="minorHAnsi" w:hAnsiTheme="minorHAnsi" w:cs="Arial"/>
          <w:iCs/>
          <w:sz w:val="22"/>
          <w:szCs w:val="22"/>
        </w:rPr>
        <w:t xml:space="preserve">range of other funders and a </w:t>
      </w:r>
      <w:r w:rsidR="00F6173F">
        <w:rPr>
          <w:rFonts w:asciiTheme="minorHAnsi" w:hAnsiTheme="minorHAnsi" w:cs="Arial"/>
          <w:iCs/>
          <w:sz w:val="22"/>
          <w:szCs w:val="22"/>
        </w:rPr>
        <w:t xml:space="preserve">network of senior clinicians </w:t>
      </w:r>
      <w:r w:rsidR="00F6173F" w:rsidRPr="00F5071A">
        <w:rPr>
          <w:rFonts w:asciiTheme="minorHAnsi" w:hAnsiTheme="minorHAnsi" w:cs="Arial"/>
          <w:iCs/>
          <w:sz w:val="22"/>
          <w:szCs w:val="22"/>
        </w:rPr>
        <w:t xml:space="preserve">to </w:t>
      </w:r>
      <w:proofErr w:type="spellStart"/>
      <w:r w:rsidR="00F6173F">
        <w:rPr>
          <w:rFonts w:asciiTheme="minorHAnsi" w:hAnsiTheme="minorHAnsi" w:cs="Arial"/>
          <w:iCs/>
          <w:sz w:val="22"/>
          <w:szCs w:val="22"/>
        </w:rPr>
        <w:t>i</w:t>
      </w:r>
      <w:proofErr w:type="spellEnd"/>
      <w:r w:rsidR="00F6173F">
        <w:rPr>
          <w:rFonts w:asciiTheme="minorHAnsi" w:hAnsiTheme="minorHAnsi" w:cs="Arial"/>
          <w:iCs/>
          <w:sz w:val="22"/>
          <w:szCs w:val="22"/>
        </w:rPr>
        <w:t xml:space="preserve">) </w:t>
      </w:r>
      <w:r w:rsidR="00F6173F" w:rsidRPr="00F5071A">
        <w:rPr>
          <w:rFonts w:asciiTheme="minorHAnsi" w:hAnsiTheme="minorHAnsi" w:cs="Arial"/>
          <w:iCs/>
          <w:sz w:val="22"/>
          <w:szCs w:val="22"/>
        </w:rPr>
        <w:t xml:space="preserve">plan and deliver the scope and development for new </w:t>
      </w:r>
      <w:r w:rsidR="00F6173F">
        <w:rPr>
          <w:rFonts w:asciiTheme="minorHAnsi" w:hAnsiTheme="minorHAnsi" w:cs="Arial"/>
          <w:iCs/>
          <w:sz w:val="22"/>
          <w:szCs w:val="22"/>
        </w:rPr>
        <w:t xml:space="preserve">programmes as well as </w:t>
      </w:r>
      <w:r w:rsidR="00F6173F" w:rsidRPr="00F5071A">
        <w:rPr>
          <w:rFonts w:asciiTheme="minorHAnsi" w:hAnsiTheme="minorHAnsi" w:cs="Arial"/>
          <w:iCs/>
          <w:sz w:val="22"/>
          <w:szCs w:val="22"/>
        </w:rPr>
        <w:t xml:space="preserve">at </w:t>
      </w:r>
      <w:r w:rsidR="00F6173F">
        <w:rPr>
          <w:rFonts w:asciiTheme="minorHAnsi" w:hAnsiTheme="minorHAnsi" w:cs="Arial"/>
          <w:iCs/>
          <w:sz w:val="22"/>
          <w:szCs w:val="22"/>
        </w:rPr>
        <w:t xml:space="preserve">ii) </w:t>
      </w:r>
      <w:r w:rsidR="00F6173F" w:rsidRPr="00F5071A">
        <w:rPr>
          <w:rFonts w:asciiTheme="minorHAnsi" w:hAnsiTheme="minorHAnsi" w:cs="Arial"/>
          <w:iCs/>
          <w:sz w:val="22"/>
          <w:szCs w:val="22"/>
        </w:rPr>
        <w:t>points of contract extension or re-tender</w:t>
      </w:r>
      <w:r w:rsidR="00F6173F">
        <w:rPr>
          <w:rFonts w:asciiTheme="minorHAnsi" w:hAnsiTheme="minorHAnsi" w:cs="Arial"/>
          <w:iCs/>
          <w:sz w:val="22"/>
          <w:szCs w:val="22"/>
        </w:rPr>
        <w:t>.</w:t>
      </w:r>
    </w:p>
    <w:p w:rsidR="00F6173F" w:rsidRDefault="00F6173F" w:rsidP="00F6173F">
      <w:pPr>
        <w:pStyle w:val="ListParagraph"/>
        <w:numPr>
          <w:ilvl w:val="0"/>
          <w:numId w:val="2"/>
        </w:numPr>
        <w:rPr>
          <w:rFonts w:asciiTheme="minorHAnsi" w:hAnsiTheme="minorHAnsi" w:cs="Arial"/>
          <w:iCs/>
          <w:sz w:val="22"/>
          <w:szCs w:val="22"/>
        </w:rPr>
      </w:pPr>
      <w:r w:rsidRPr="00510BCB">
        <w:rPr>
          <w:rFonts w:asciiTheme="minorHAnsi" w:hAnsiTheme="minorHAnsi" w:cs="Arial"/>
          <w:iCs/>
          <w:sz w:val="22"/>
          <w:szCs w:val="22"/>
        </w:rPr>
        <w:t>HQIP team to disseminate the</w:t>
      </w:r>
      <w:r w:rsidR="00035785">
        <w:rPr>
          <w:rFonts w:asciiTheme="minorHAnsi" w:hAnsiTheme="minorHAnsi" w:cs="Arial"/>
          <w:iCs/>
          <w:sz w:val="22"/>
          <w:szCs w:val="22"/>
        </w:rPr>
        <w:t xml:space="preserve"> key messages from across the </w:t>
      </w:r>
      <w:r w:rsidR="007B279E">
        <w:rPr>
          <w:rFonts w:asciiTheme="minorHAnsi" w:hAnsiTheme="minorHAnsi" w:cs="Arial"/>
          <w:iCs/>
          <w:sz w:val="22"/>
          <w:szCs w:val="22"/>
        </w:rPr>
        <w:t xml:space="preserve">HQIP </w:t>
      </w:r>
      <w:r w:rsidRPr="00510BCB">
        <w:rPr>
          <w:rFonts w:asciiTheme="minorHAnsi" w:hAnsiTheme="minorHAnsi" w:cs="Arial"/>
          <w:iCs/>
          <w:sz w:val="22"/>
          <w:szCs w:val="22"/>
        </w:rPr>
        <w:t>programme and maximize opportunities to integrate development and delivery to NHS providers.</w:t>
      </w:r>
    </w:p>
    <w:p w:rsidR="00D81D7E" w:rsidRDefault="00D81D7E" w:rsidP="00D81D7E">
      <w:pPr>
        <w:rPr>
          <w:rFonts w:asciiTheme="minorHAnsi" w:hAnsiTheme="minorHAnsi" w:cs="Arial"/>
          <w:iCs/>
          <w:color w:val="FF0000"/>
          <w:sz w:val="22"/>
          <w:szCs w:val="22"/>
        </w:rPr>
      </w:pPr>
    </w:p>
    <w:p w:rsidR="00D81D7E" w:rsidRPr="005A5036" w:rsidRDefault="00D81D7E" w:rsidP="00D81D7E">
      <w:pPr>
        <w:rPr>
          <w:rFonts w:asciiTheme="minorHAnsi" w:hAnsiTheme="minorHAnsi" w:cs="Arial"/>
          <w:iCs/>
          <w:sz w:val="22"/>
          <w:szCs w:val="22"/>
        </w:rPr>
      </w:pPr>
      <w:r w:rsidRPr="005A5036">
        <w:rPr>
          <w:rFonts w:asciiTheme="minorHAnsi" w:hAnsiTheme="minorHAnsi" w:cs="Arial"/>
          <w:iCs/>
          <w:sz w:val="22"/>
          <w:szCs w:val="22"/>
        </w:rPr>
        <w:t xml:space="preserve">Under normal conditions (non-pandemic) there is a limited requirement to work from a central London office.  HQIP actively encourages working from home (WFH) and virtual working (for example using Skype and Zoom).  </w:t>
      </w:r>
      <w:proofErr w:type="spellStart"/>
      <w:r w:rsidRPr="005A5036">
        <w:rPr>
          <w:rFonts w:asciiTheme="minorHAnsi" w:hAnsiTheme="minorHAnsi" w:cs="Arial"/>
          <w:iCs/>
          <w:sz w:val="22"/>
          <w:szCs w:val="22"/>
        </w:rPr>
        <w:t>Secondment</w:t>
      </w:r>
      <w:proofErr w:type="spellEnd"/>
      <w:r w:rsidRPr="005A5036">
        <w:rPr>
          <w:rFonts w:asciiTheme="minorHAnsi" w:hAnsiTheme="minorHAnsi" w:cs="Arial"/>
          <w:iCs/>
          <w:sz w:val="22"/>
          <w:szCs w:val="22"/>
        </w:rPr>
        <w:t xml:space="preserve"> arrangements and opportunities will be considered.</w:t>
      </w:r>
    </w:p>
    <w:p w:rsidR="00A835B2" w:rsidRDefault="00A835B2" w:rsidP="00A835B2">
      <w:pPr>
        <w:rPr>
          <w:rFonts w:asciiTheme="minorHAnsi" w:hAnsiTheme="minorHAnsi" w:cs="Arial"/>
          <w:iCs/>
          <w:sz w:val="22"/>
          <w:szCs w:val="22"/>
        </w:rPr>
      </w:pPr>
    </w:p>
    <w:p w:rsidR="00F5071A" w:rsidRPr="000804C0" w:rsidRDefault="00F5071A" w:rsidP="00F5071A">
      <w:pPr>
        <w:rPr>
          <w:rFonts w:asciiTheme="minorHAnsi" w:hAnsiTheme="minorHAnsi" w:cs="Arial"/>
          <w:iCs/>
          <w:sz w:val="22"/>
          <w:szCs w:val="22"/>
        </w:rPr>
      </w:pPr>
    </w:p>
    <w:p w:rsidR="00CA2D6B" w:rsidRPr="000804C0" w:rsidRDefault="00CF6BF2" w:rsidP="00CA2D6B">
      <w:pPr>
        <w:rPr>
          <w:rFonts w:asciiTheme="minorHAnsi" w:hAnsiTheme="minorHAnsi" w:cs="Tahoma"/>
          <w:b/>
          <w:color w:val="000000" w:themeColor="text1"/>
          <w:sz w:val="22"/>
          <w:szCs w:val="22"/>
        </w:rPr>
      </w:pPr>
      <w:r w:rsidRPr="000804C0">
        <w:rPr>
          <w:rFonts w:asciiTheme="minorHAnsi" w:hAnsiTheme="minorHAnsi" w:cs="Tahoma"/>
          <w:b/>
          <w:color w:val="000000" w:themeColor="text1"/>
          <w:sz w:val="22"/>
          <w:szCs w:val="22"/>
        </w:rPr>
        <w:t>KEY RESPONSIBILITIES/DUTIES</w:t>
      </w:r>
      <w:r w:rsidR="00020C42" w:rsidRPr="000804C0">
        <w:rPr>
          <w:rFonts w:asciiTheme="minorHAnsi" w:hAnsiTheme="minorHAnsi" w:cs="Tahoma"/>
          <w:b/>
          <w:color w:val="000000" w:themeColor="text1"/>
          <w:sz w:val="22"/>
          <w:szCs w:val="22"/>
        </w:rPr>
        <w:t xml:space="preserve"> </w:t>
      </w:r>
    </w:p>
    <w:p w:rsidR="00B717C1" w:rsidRDefault="00B717C1" w:rsidP="00CA2D6B">
      <w:pPr>
        <w:rPr>
          <w:rFonts w:asciiTheme="minorHAnsi" w:hAnsiTheme="minorHAnsi" w:cs="Tahoma"/>
          <w:b/>
          <w:color w:val="000000" w:themeColor="text1"/>
        </w:rPr>
      </w:pPr>
    </w:p>
    <w:p w:rsidR="004425E9" w:rsidRPr="00BB4D12" w:rsidRDefault="00CF6BF2" w:rsidP="00CA2D6B">
      <w:pPr>
        <w:rPr>
          <w:rFonts w:asciiTheme="minorHAnsi" w:hAnsiTheme="minorHAnsi" w:cs="Tahoma"/>
          <w:b/>
          <w:color w:val="000000" w:themeColor="text1"/>
        </w:rPr>
      </w:pPr>
      <w:r w:rsidRPr="00BB4D12">
        <w:rPr>
          <w:rFonts w:asciiTheme="minorHAnsi" w:hAnsiTheme="minorHAnsi" w:cs="Tahoma"/>
          <w:b/>
          <w:color w:val="000000" w:themeColor="text1"/>
        </w:rPr>
        <w:t>Communication</w:t>
      </w:r>
      <w:r w:rsidR="00094EEF" w:rsidRPr="00BB4D12">
        <w:rPr>
          <w:rFonts w:asciiTheme="minorHAnsi" w:hAnsiTheme="minorHAnsi" w:cs="Tahoma"/>
          <w:b/>
          <w:color w:val="000000" w:themeColor="text1"/>
        </w:rPr>
        <w:t xml:space="preserve"> and relationship management</w:t>
      </w:r>
      <w:r w:rsidRPr="00BB4D12">
        <w:rPr>
          <w:rFonts w:asciiTheme="minorHAnsi" w:hAnsiTheme="minorHAnsi" w:cs="Tahoma"/>
          <w:b/>
          <w:color w:val="000000" w:themeColor="text1"/>
        </w:rPr>
        <w:t xml:space="preserve"> </w:t>
      </w:r>
    </w:p>
    <w:p w:rsidR="00ED725B" w:rsidRPr="000804C0" w:rsidRDefault="00ED725B" w:rsidP="00B717C1">
      <w:pPr>
        <w:pStyle w:val="ListParagraph"/>
        <w:numPr>
          <w:ilvl w:val="0"/>
          <w:numId w:val="7"/>
        </w:numPr>
        <w:ind w:left="360"/>
        <w:rPr>
          <w:rFonts w:asciiTheme="minorHAnsi" w:hAnsiTheme="minorHAnsi" w:cs="Tahoma"/>
          <w:color w:val="000000" w:themeColor="text1"/>
          <w:sz w:val="22"/>
          <w:szCs w:val="22"/>
        </w:rPr>
      </w:pPr>
      <w:r w:rsidRPr="000804C0">
        <w:rPr>
          <w:rFonts w:asciiTheme="minorHAnsi" w:hAnsiTheme="minorHAnsi" w:cs="Tahoma"/>
          <w:iCs/>
          <w:color w:val="000000" w:themeColor="text1"/>
          <w:sz w:val="22"/>
          <w:szCs w:val="22"/>
        </w:rPr>
        <w:t xml:space="preserve">To </w:t>
      </w:r>
      <w:r w:rsidR="00716EE7" w:rsidRPr="000804C0">
        <w:rPr>
          <w:rFonts w:asciiTheme="minorHAnsi" w:hAnsiTheme="minorHAnsi" w:cs="Tahoma"/>
          <w:iCs/>
          <w:color w:val="000000" w:themeColor="text1"/>
          <w:sz w:val="22"/>
          <w:szCs w:val="22"/>
        </w:rPr>
        <w:t>engag</w:t>
      </w:r>
      <w:r w:rsidRPr="000804C0">
        <w:rPr>
          <w:rFonts w:asciiTheme="minorHAnsi" w:hAnsiTheme="minorHAnsi" w:cs="Tahoma"/>
          <w:iCs/>
          <w:color w:val="000000" w:themeColor="text1"/>
          <w:sz w:val="22"/>
          <w:szCs w:val="22"/>
        </w:rPr>
        <w:t>e</w:t>
      </w:r>
      <w:r w:rsidR="00716EE7" w:rsidRPr="000804C0">
        <w:rPr>
          <w:rFonts w:asciiTheme="minorHAnsi" w:hAnsiTheme="minorHAnsi" w:cs="Tahoma"/>
          <w:iCs/>
          <w:color w:val="000000" w:themeColor="text1"/>
          <w:sz w:val="22"/>
          <w:szCs w:val="22"/>
        </w:rPr>
        <w:t xml:space="preserve"> with </w:t>
      </w:r>
      <w:r w:rsidR="007B279E">
        <w:rPr>
          <w:rFonts w:asciiTheme="minorHAnsi" w:hAnsiTheme="minorHAnsi" w:cs="Tahoma"/>
          <w:iCs/>
          <w:color w:val="000000" w:themeColor="text1"/>
          <w:sz w:val="22"/>
          <w:szCs w:val="22"/>
        </w:rPr>
        <w:t xml:space="preserve">funders </w:t>
      </w:r>
      <w:r w:rsidR="00716EE7" w:rsidRPr="000804C0">
        <w:rPr>
          <w:rFonts w:asciiTheme="minorHAnsi" w:hAnsiTheme="minorHAnsi" w:cs="Tahoma"/>
          <w:iCs/>
          <w:color w:val="000000" w:themeColor="text1"/>
          <w:sz w:val="22"/>
          <w:szCs w:val="22"/>
        </w:rPr>
        <w:t xml:space="preserve"> to plan and deliver the scope</w:t>
      </w:r>
      <w:r w:rsidR="00224E5A" w:rsidRPr="000804C0">
        <w:rPr>
          <w:rFonts w:asciiTheme="minorHAnsi" w:hAnsiTheme="minorHAnsi" w:cs="Tahoma"/>
          <w:iCs/>
          <w:color w:val="000000" w:themeColor="text1"/>
          <w:sz w:val="22"/>
          <w:szCs w:val="22"/>
        </w:rPr>
        <w:t xml:space="preserve"> and</w:t>
      </w:r>
      <w:r w:rsidR="00716EE7" w:rsidRPr="000804C0">
        <w:rPr>
          <w:rFonts w:asciiTheme="minorHAnsi" w:hAnsiTheme="minorHAnsi" w:cs="Tahoma"/>
          <w:iCs/>
          <w:color w:val="000000" w:themeColor="text1"/>
          <w:sz w:val="22"/>
          <w:szCs w:val="22"/>
        </w:rPr>
        <w:t xml:space="preserve"> development</w:t>
      </w:r>
      <w:r w:rsidRPr="000804C0">
        <w:rPr>
          <w:rFonts w:asciiTheme="minorHAnsi" w:hAnsiTheme="minorHAnsi" w:cs="Tahoma"/>
          <w:iCs/>
          <w:color w:val="000000" w:themeColor="text1"/>
          <w:sz w:val="22"/>
          <w:szCs w:val="22"/>
        </w:rPr>
        <w:t xml:space="preserve"> of the programme in conjunction with the HQIP Medical Director, CEO and Operations Director</w:t>
      </w:r>
    </w:p>
    <w:p w:rsidR="00CF6BF2" w:rsidRPr="000804C0" w:rsidRDefault="00CF6BF2" w:rsidP="00B717C1">
      <w:pPr>
        <w:pStyle w:val="ListParagraph"/>
        <w:numPr>
          <w:ilvl w:val="0"/>
          <w:numId w:val="5"/>
        </w:numPr>
        <w:ind w:left="360"/>
        <w:rPr>
          <w:rFonts w:asciiTheme="minorHAnsi" w:hAnsiTheme="minorHAnsi" w:cs="Tahoma"/>
          <w:color w:val="000000" w:themeColor="text1"/>
          <w:sz w:val="22"/>
          <w:szCs w:val="22"/>
        </w:rPr>
      </w:pPr>
      <w:r w:rsidRPr="000804C0">
        <w:rPr>
          <w:rFonts w:asciiTheme="minorHAnsi" w:hAnsiTheme="minorHAnsi" w:cs="Tahoma"/>
          <w:color w:val="000000" w:themeColor="text1"/>
          <w:sz w:val="22"/>
          <w:szCs w:val="22"/>
        </w:rPr>
        <w:t>To be responsible for the interpretation, communication and presentation of complex data and clinical reports to a range of internal and external stakeholders</w:t>
      </w:r>
    </w:p>
    <w:p w:rsidR="00FE4558" w:rsidRPr="000804C0" w:rsidRDefault="00FE4558" w:rsidP="00B717C1">
      <w:pPr>
        <w:pStyle w:val="ListParagraph"/>
        <w:numPr>
          <w:ilvl w:val="0"/>
          <w:numId w:val="5"/>
        </w:numPr>
        <w:ind w:left="360"/>
        <w:rPr>
          <w:rFonts w:asciiTheme="minorHAnsi" w:hAnsiTheme="minorHAnsi" w:cs="Tahoma"/>
          <w:color w:val="000000" w:themeColor="text1"/>
          <w:sz w:val="22"/>
          <w:szCs w:val="22"/>
        </w:rPr>
      </w:pPr>
      <w:r w:rsidRPr="000804C0">
        <w:rPr>
          <w:rFonts w:asciiTheme="minorHAnsi" w:hAnsiTheme="minorHAnsi" w:cs="Tahoma"/>
          <w:color w:val="000000" w:themeColor="text1"/>
          <w:sz w:val="22"/>
          <w:szCs w:val="22"/>
        </w:rPr>
        <w:t>To engage professional organisati</w:t>
      </w:r>
      <w:r w:rsidR="000804C0">
        <w:rPr>
          <w:rFonts w:asciiTheme="minorHAnsi" w:hAnsiTheme="minorHAnsi" w:cs="Tahoma"/>
          <w:color w:val="000000" w:themeColor="text1"/>
          <w:sz w:val="22"/>
          <w:szCs w:val="22"/>
        </w:rPr>
        <w:t>ons, clinical and non-clinical staff</w:t>
      </w:r>
      <w:r w:rsidRPr="000804C0">
        <w:rPr>
          <w:rFonts w:asciiTheme="minorHAnsi" w:hAnsiTheme="minorHAnsi" w:cs="Tahoma"/>
          <w:color w:val="000000" w:themeColor="text1"/>
          <w:sz w:val="22"/>
          <w:szCs w:val="22"/>
        </w:rPr>
        <w:t xml:space="preserve">, </w:t>
      </w:r>
      <w:r w:rsidR="007F42BE">
        <w:rPr>
          <w:rFonts w:asciiTheme="minorHAnsi" w:hAnsiTheme="minorHAnsi" w:cs="Tahoma"/>
          <w:color w:val="000000" w:themeColor="text1"/>
          <w:sz w:val="22"/>
          <w:szCs w:val="22"/>
        </w:rPr>
        <w:t>and patient groups</w:t>
      </w:r>
      <w:r w:rsidR="007F42BE" w:rsidRPr="000804C0">
        <w:rPr>
          <w:rFonts w:asciiTheme="minorHAnsi" w:hAnsiTheme="minorHAnsi" w:cs="Tahoma"/>
          <w:color w:val="000000" w:themeColor="text1"/>
          <w:sz w:val="22"/>
          <w:szCs w:val="22"/>
        </w:rPr>
        <w:t xml:space="preserve"> </w:t>
      </w:r>
      <w:r w:rsidRPr="000804C0">
        <w:rPr>
          <w:rFonts w:asciiTheme="minorHAnsi" w:hAnsiTheme="minorHAnsi" w:cs="Tahoma"/>
          <w:color w:val="000000" w:themeColor="text1"/>
          <w:sz w:val="22"/>
          <w:szCs w:val="22"/>
        </w:rPr>
        <w:t>using interpersonal and communication skills with the supporting professional credibility and experience</w:t>
      </w:r>
    </w:p>
    <w:p w:rsidR="00FE4558" w:rsidRPr="000804C0" w:rsidRDefault="00FE4558" w:rsidP="00B717C1">
      <w:pPr>
        <w:pStyle w:val="ListParagraph"/>
        <w:numPr>
          <w:ilvl w:val="0"/>
          <w:numId w:val="5"/>
        </w:numPr>
        <w:ind w:left="360"/>
        <w:rPr>
          <w:rFonts w:asciiTheme="minorHAnsi" w:hAnsiTheme="minorHAnsi" w:cs="Tahoma"/>
          <w:color w:val="000000" w:themeColor="text1"/>
          <w:sz w:val="22"/>
          <w:szCs w:val="22"/>
        </w:rPr>
      </w:pPr>
      <w:r w:rsidRPr="000804C0">
        <w:rPr>
          <w:rFonts w:asciiTheme="minorHAnsi" w:hAnsiTheme="minorHAnsi" w:cs="Tahoma"/>
          <w:color w:val="000000" w:themeColor="text1"/>
          <w:sz w:val="22"/>
          <w:szCs w:val="22"/>
        </w:rPr>
        <w:t>To undertake presentations at national level  conferences and workshops as required</w:t>
      </w:r>
    </w:p>
    <w:p w:rsidR="00FE4558" w:rsidRDefault="00FE4558" w:rsidP="00B717C1">
      <w:pPr>
        <w:pStyle w:val="ListParagraph"/>
        <w:numPr>
          <w:ilvl w:val="0"/>
          <w:numId w:val="5"/>
        </w:numPr>
        <w:ind w:left="360"/>
        <w:rPr>
          <w:rFonts w:asciiTheme="minorHAnsi" w:hAnsiTheme="minorHAnsi" w:cs="Tahoma"/>
          <w:color w:val="000000" w:themeColor="text1"/>
          <w:sz w:val="22"/>
          <w:szCs w:val="22"/>
        </w:rPr>
      </w:pPr>
      <w:r w:rsidRPr="000804C0">
        <w:rPr>
          <w:rFonts w:asciiTheme="minorHAnsi" w:hAnsiTheme="minorHAnsi" w:cs="Tahoma"/>
          <w:color w:val="000000" w:themeColor="text1"/>
          <w:sz w:val="22"/>
          <w:szCs w:val="22"/>
        </w:rPr>
        <w:t>To respond to media, parliamentary and general public enquiries, often at short notice</w:t>
      </w:r>
    </w:p>
    <w:p w:rsidR="00A835B2" w:rsidRPr="00A835B2" w:rsidRDefault="00A835B2" w:rsidP="00A835B2">
      <w:pPr>
        <w:ind w:left="360"/>
        <w:rPr>
          <w:rFonts w:asciiTheme="minorHAnsi" w:hAnsiTheme="minorHAnsi" w:cs="Tahoma"/>
          <w:color w:val="000000" w:themeColor="text1"/>
          <w:sz w:val="22"/>
          <w:szCs w:val="22"/>
        </w:rPr>
      </w:pPr>
    </w:p>
    <w:p w:rsidR="00CF6BF2" w:rsidRPr="00BB4D12" w:rsidRDefault="007E7879" w:rsidP="00CA2D6B">
      <w:pPr>
        <w:rPr>
          <w:rFonts w:asciiTheme="minorHAnsi" w:hAnsiTheme="minorHAnsi" w:cs="Tahoma"/>
          <w:b/>
          <w:color w:val="000000" w:themeColor="text1"/>
        </w:rPr>
      </w:pPr>
      <w:r w:rsidRPr="00BB4D12">
        <w:rPr>
          <w:rFonts w:asciiTheme="minorHAnsi" w:hAnsiTheme="minorHAnsi" w:cs="Tahoma"/>
          <w:b/>
          <w:color w:val="000000" w:themeColor="text1"/>
        </w:rPr>
        <w:t>Delivery</w:t>
      </w:r>
    </w:p>
    <w:p w:rsidR="00B717C1" w:rsidRPr="00B717C1" w:rsidRDefault="00FE4558" w:rsidP="00B717C1">
      <w:pPr>
        <w:pStyle w:val="ListParagraph"/>
        <w:numPr>
          <w:ilvl w:val="0"/>
          <w:numId w:val="20"/>
        </w:numPr>
        <w:ind w:left="360"/>
        <w:rPr>
          <w:rFonts w:asciiTheme="minorHAnsi" w:hAnsiTheme="minorHAnsi" w:cs="Tahoma"/>
          <w:color w:val="000000" w:themeColor="text1"/>
          <w:sz w:val="22"/>
          <w:szCs w:val="22"/>
        </w:rPr>
      </w:pPr>
      <w:r w:rsidRPr="00B717C1">
        <w:rPr>
          <w:rFonts w:asciiTheme="minorHAnsi" w:hAnsiTheme="minorHAnsi" w:cs="Arial"/>
          <w:iCs/>
          <w:sz w:val="22"/>
          <w:szCs w:val="22"/>
        </w:rPr>
        <w:t xml:space="preserve">To provide support to </w:t>
      </w:r>
      <w:r w:rsidR="00AA5A04">
        <w:rPr>
          <w:rFonts w:asciiTheme="minorHAnsi" w:hAnsiTheme="minorHAnsi" w:cs="Arial"/>
          <w:iCs/>
          <w:sz w:val="22"/>
          <w:szCs w:val="22"/>
        </w:rPr>
        <w:t>P</w:t>
      </w:r>
      <w:r w:rsidR="00B717C1" w:rsidRPr="00B717C1">
        <w:rPr>
          <w:rFonts w:asciiTheme="minorHAnsi" w:hAnsiTheme="minorHAnsi" w:cs="Arial"/>
          <w:iCs/>
          <w:sz w:val="22"/>
          <w:szCs w:val="22"/>
        </w:rPr>
        <w:t xml:space="preserve">rogramme </w:t>
      </w:r>
      <w:r w:rsidR="00AA5A04">
        <w:rPr>
          <w:rFonts w:asciiTheme="minorHAnsi" w:hAnsiTheme="minorHAnsi" w:cs="Arial"/>
          <w:iCs/>
          <w:sz w:val="22"/>
          <w:szCs w:val="22"/>
        </w:rPr>
        <w:t>L</w:t>
      </w:r>
      <w:r w:rsidRPr="00B717C1">
        <w:rPr>
          <w:rFonts w:asciiTheme="minorHAnsi" w:hAnsiTheme="minorHAnsi" w:cs="Arial"/>
          <w:iCs/>
          <w:sz w:val="22"/>
          <w:szCs w:val="22"/>
        </w:rPr>
        <w:t>eads</w:t>
      </w:r>
      <w:r w:rsidR="007E7879" w:rsidRPr="00B717C1">
        <w:rPr>
          <w:rFonts w:asciiTheme="minorHAnsi" w:hAnsiTheme="minorHAnsi" w:cs="Arial"/>
          <w:iCs/>
          <w:sz w:val="22"/>
          <w:szCs w:val="22"/>
        </w:rPr>
        <w:t xml:space="preserve"> that ensures</w:t>
      </w:r>
      <w:r w:rsidRPr="00B717C1">
        <w:rPr>
          <w:rFonts w:asciiTheme="minorHAnsi" w:hAnsiTheme="minorHAnsi" w:cs="Arial"/>
          <w:iCs/>
          <w:sz w:val="22"/>
          <w:szCs w:val="22"/>
        </w:rPr>
        <w:t xml:space="preserve"> the high quality delivery of developing and active</w:t>
      </w:r>
      <w:r w:rsidR="00152865" w:rsidRPr="00B717C1">
        <w:rPr>
          <w:rFonts w:asciiTheme="minorHAnsi" w:hAnsiTheme="minorHAnsi" w:cs="Arial"/>
          <w:iCs/>
          <w:sz w:val="22"/>
          <w:szCs w:val="22"/>
        </w:rPr>
        <w:t xml:space="preserve"> </w:t>
      </w:r>
      <w:r w:rsidR="007B279E" w:rsidRPr="00B717C1">
        <w:rPr>
          <w:rFonts w:asciiTheme="minorHAnsi" w:hAnsiTheme="minorHAnsi" w:cs="Arial"/>
          <w:iCs/>
          <w:sz w:val="22"/>
          <w:szCs w:val="22"/>
        </w:rPr>
        <w:t>HQIP work-streams</w:t>
      </w:r>
    </w:p>
    <w:p w:rsidR="00ED725B" w:rsidRPr="00B717C1" w:rsidRDefault="004425E9" w:rsidP="00B717C1">
      <w:pPr>
        <w:pStyle w:val="ListParagraph"/>
        <w:numPr>
          <w:ilvl w:val="0"/>
          <w:numId w:val="20"/>
        </w:numPr>
        <w:ind w:left="360"/>
        <w:rPr>
          <w:rFonts w:asciiTheme="minorHAnsi" w:hAnsiTheme="minorHAnsi" w:cs="Tahoma"/>
          <w:color w:val="000000" w:themeColor="text1"/>
          <w:sz w:val="22"/>
          <w:szCs w:val="22"/>
        </w:rPr>
      </w:pPr>
      <w:r w:rsidRPr="00B717C1">
        <w:rPr>
          <w:rFonts w:asciiTheme="minorHAnsi" w:hAnsiTheme="minorHAnsi" w:cs="Tahoma"/>
          <w:color w:val="000000" w:themeColor="text1"/>
          <w:sz w:val="22"/>
          <w:szCs w:val="22"/>
        </w:rPr>
        <w:t>To</w:t>
      </w:r>
      <w:r w:rsidR="009002BC" w:rsidRPr="00B717C1">
        <w:rPr>
          <w:rFonts w:asciiTheme="minorHAnsi" w:hAnsiTheme="minorHAnsi" w:cs="Tahoma"/>
          <w:color w:val="000000" w:themeColor="text1"/>
          <w:sz w:val="22"/>
          <w:szCs w:val="22"/>
        </w:rPr>
        <w:t xml:space="preserve"> </w:t>
      </w:r>
      <w:r w:rsidR="007E7879" w:rsidRPr="00B717C1">
        <w:rPr>
          <w:rFonts w:asciiTheme="minorHAnsi" w:hAnsiTheme="minorHAnsi" w:cs="Tahoma"/>
          <w:color w:val="000000" w:themeColor="text1"/>
          <w:sz w:val="22"/>
          <w:szCs w:val="22"/>
        </w:rPr>
        <w:t xml:space="preserve">ensure that </w:t>
      </w:r>
      <w:r w:rsidR="009002BC" w:rsidRPr="00B717C1">
        <w:rPr>
          <w:rFonts w:asciiTheme="minorHAnsi" w:hAnsiTheme="minorHAnsi" w:cs="Tahoma"/>
          <w:color w:val="000000" w:themeColor="text1"/>
          <w:sz w:val="22"/>
          <w:szCs w:val="22"/>
        </w:rPr>
        <w:t>contract reviews</w:t>
      </w:r>
      <w:r w:rsidR="007E7879" w:rsidRPr="00B717C1">
        <w:rPr>
          <w:rFonts w:asciiTheme="minorHAnsi" w:hAnsiTheme="minorHAnsi" w:cs="Tahoma"/>
          <w:color w:val="000000" w:themeColor="text1"/>
          <w:sz w:val="22"/>
          <w:szCs w:val="22"/>
        </w:rPr>
        <w:t xml:space="preserve"> are used to </w:t>
      </w:r>
      <w:r w:rsidRPr="00B717C1">
        <w:rPr>
          <w:rFonts w:asciiTheme="minorHAnsi" w:hAnsiTheme="minorHAnsi" w:cs="Tahoma"/>
          <w:color w:val="000000" w:themeColor="text1"/>
          <w:sz w:val="22"/>
          <w:szCs w:val="22"/>
        </w:rPr>
        <w:t xml:space="preserve">support </w:t>
      </w:r>
      <w:r w:rsidR="007E7879" w:rsidRPr="00B717C1">
        <w:rPr>
          <w:rFonts w:asciiTheme="minorHAnsi" w:hAnsiTheme="minorHAnsi" w:cs="Tahoma"/>
          <w:color w:val="000000" w:themeColor="text1"/>
          <w:sz w:val="22"/>
          <w:szCs w:val="22"/>
        </w:rPr>
        <w:t>a</w:t>
      </w:r>
      <w:r w:rsidR="007E7879" w:rsidRPr="00B717C1">
        <w:rPr>
          <w:rFonts w:asciiTheme="minorHAnsi" w:hAnsiTheme="minorHAnsi" w:cs="Arial"/>
          <w:iCs/>
          <w:sz w:val="22"/>
          <w:szCs w:val="22"/>
        </w:rPr>
        <w:t xml:space="preserve"> high quality </w:t>
      </w:r>
      <w:r w:rsidR="007B279E" w:rsidRPr="00B717C1">
        <w:rPr>
          <w:rFonts w:asciiTheme="minorHAnsi" w:hAnsiTheme="minorHAnsi" w:cs="Arial"/>
          <w:iCs/>
          <w:sz w:val="22"/>
          <w:szCs w:val="22"/>
        </w:rPr>
        <w:t>outputs</w:t>
      </w:r>
      <w:r w:rsidR="007E7879" w:rsidRPr="00B717C1">
        <w:rPr>
          <w:rFonts w:asciiTheme="minorHAnsi" w:hAnsiTheme="minorHAnsi" w:cs="Arial"/>
          <w:iCs/>
          <w:sz w:val="22"/>
          <w:szCs w:val="22"/>
        </w:rPr>
        <w:t xml:space="preserve"> that is methodologically robust and clinically relevant</w:t>
      </w:r>
      <w:r w:rsidR="007E7879" w:rsidRPr="00B717C1">
        <w:rPr>
          <w:rFonts w:asciiTheme="minorHAnsi" w:hAnsiTheme="minorHAnsi" w:cs="Tahoma"/>
          <w:color w:val="000000" w:themeColor="text1"/>
          <w:sz w:val="22"/>
          <w:szCs w:val="22"/>
        </w:rPr>
        <w:t xml:space="preserve"> </w:t>
      </w:r>
    </w:p>
    <w:p w:rsidR="00ED725B" w:rsidRPr="000804C0" w:rsidRDefault="00A835B2" w:rsidP="00B717C1">
      <w:pPr>
        <w:pStyle w:val="ListParagraph"/>
        <w:numPr>
          <w:ilvl w:val="0"/>
          <w:numId w:val="6"/>
        </w:numPr>
        <w:ind w:left="360"/>
        <w:rPr>
          <w:rFonts w:asciiTheme="minorHAnsi" w:hAnsiTheme="minorHAnsi" w:cs="Tahoma"/>
          <w:color w:val="000000" w:themeColor="text1"/>
          <w:sz w:val="22"/>
          <w:szCs w:val="22"/>
        </w:rPr>
      </w:pPr>
      <w:r>
        <w:rPr>
          <w:rFonts w:asciiTheme="minorHAnsi" w:hAnsiTheme="minorHAnsi" w:cs="Tahoma"/>
          <w:color w:val="000000" w:themeColor="text1"/>
          <w:sz w:val="22"/>
          <w:szCs w:val="22"/>
        </w:rPr>
        <w:t>To</w:t>
      </w:r>
      <w:r w:rsidR="00ED725B" w:rsidRPr="000804C0">
        <w:rPr>
          <w:rFonts w:asciiTheme="minorHAnsi" w:hAnsiTheme="minorHAnsi" w:cs="Tahoma"/>
          <w:color w:val="000000" w:themeColor="text1"/>
          <w:sz w:val="22"/>
          <w:szCs w:val="22"/>
        </w:rPr>
        <w:t xml:space="preserve">  support  the development and delivery of the HQIP overall strategic plan and NCAPOP business plan </w:t>
      </w:r>
    </w:p>
    <w:p w:rsidR="00ED725B" w:rsidRPr="000804C0" w:rsidRDefault="00ED725B" w:rsidP="00B717C1">
      <w:pPr>
        <w:pStyle w:val="ListParagraph"/>
        <w:numPr>
          <w:ilvl w:val="0"/>
          <w:numId w:val="6"/>
        </w:numPr>
        <w:ind w:left="360"/>
        <w:rPr>
          <w:rFonts w:asciiTheme="minorHAnsi" w:hAnsiTheme="minorHAnsi" w:cs="Tahoma"/>
          <w:color w:val="000000" w:themeColor="text1"/>
          <w:sz w:val="22"/>
          <w:szCs w:val="22"/>
        </w:rPr>
      </w:pPr>
      <w:r w:rsidRPr="000804C0">
        <w:rPr>
          <w:rFonts w:asciiTheme="minorHAnsi" w:hAnsiTheme="minorHAnsi" w:cs="Tahoma"/>
          <w:color w:val="000000" w:themeColor="text1"/>
          <w:sz w:val="22"/>
          <w:szCs w:val="22"/>
        </w:rPr>
        <w:t xml:space="preserve">To </w:t>
      </w:r>
      <w:r w:rsidR="008F75AD" w:rsidRPr="000804C0">
        <w:rPr>
          <w:rFonts w:asciiTheme="minorHAnsi" w:hAnsiTheme="minorHAnsi" w:cs="Tahoma"/>
          <w:color w:val="000000" w:themeColor="text1"/>
          <w:sz w:val="22"/>
          <w:szCs w:val="22"/>
        </w:rPr>
        <w:t xml:space="preserve">support the Operations Director in </w:t>
      </w:r>
      <w:r w:rsidR="001560A8" w:rsidRPr="000804C0">
        <w:rPr>
          <w:rFonts w:asciiTheme="minorHAnsi" w:hAnsiTheme="minorHAnsi" w:cs="Tahoma"/>
          <w:color w:val="000000" w:themeColor="text1"/>
          <w:sz w:val="22"/>
          <w:szCs w:val="22"/>
        </w:rPr>
        <w:t>ensuring the bud</w:t>
      </w:r>
      <w:r w:rsidR="00152865">
        <w:rPr>
          <w:rFonts w:asciiTheme="minorHAnsi" w:hAnsiTheme="minorHAnsi" w:cs="Tahoma"/>
          <w:color w:val="000000" w:themeColor="text1"/>
          <w:sz w:val="22"/>
          <w:szCs w:val="22"/>
        </w:rPr>
        <w:t xml:space="preserve">get is maximized in delivering </w:t>
      </w:r>
      <w:r w:rsidR="001560A8" w:rsidRPr="000804C0">
        <w:rPr>
          <w:rFonts w:asciiTheme="minorHAnsi" w:hAnsiTheme="minorHAnsi" w:cs="Tahoma"/>
          <w:color w:val="000000" w:themeColor="text1"/>
          <w:sz w:val="22"/>
          <w:szCs w:val="22"/>
        </w:rPr>
        <w:t>a best value approach to improvement in patient outcomes.</w:t>
      </w:r>
      <w:r w:rsidRPr="000804C0">
        <w:rPr>
          <w:rFonts w:asciiTheme="minorHAnsi" w:hAnsiTheme="minorHAnsi" w:cs="Tahoma"/>
          <w:color w:val="000000" w:themeColor="text1"/>
          <w:sz w:val="22"/>
          <w:szCs w:val="22"/>
        </w:rPr>
        <w:t xml:space="preserve"> </w:t>
      </w:r>
    </w:p>
    <w:p w:rsidR="007E7879" w:rsidRDefault="007E7879" w:rsidP="00B717C1">
      <w:pPr>
        <w:pStyle w:val="ListParagraph"/>
        <w:numPr>
          <w:ilvl w:val="0"/>
          <w:numId w:val="6"/>
        </w:numPr>
        <w:ind w:left="360"/>
        <w:rPr>
          <w:rFonts w:asciiTheme="minorHAnsi" w:hAnsiTheme="minorHAnsi" w:cs="Tahoma"/>
          <w:color w:val="000000" w:themeColor="text1"/>
          <w:sz w:val="22"/>
          <w:szCs w:val="22"/>
        </w:rPr>
      </w:pPr>
      <w:r w:rsidRPr="000804C0">
        <w:rPr>
          <w:rFonts w:asciiTheme="minorHAnsi" w:hAnsiTheme="minorHAnsi" w:cs="Tahoma"/>
          <w:color w:val="000000" w:themeColor="text1"/>
          <w:sz w:val="22"/>
          <w:szCs w:val="22"/>
        </w:rPr>
        <w:t xml:space="preserve">To  regularly assess risks across the programme, develop mitigation plans and communicate and escalate risks where necessary  </w:t>
      </w:r>
    </w:p>
    <w:p w:rsidR="00A835B2" w:rsidRPr="00A835B2" w:rsidRDefault="00A835B2" w:rsidP="00A835B2">
      <w:pPr>
        <w:ind w:left="360"/>
        <w:rPr>
          <w:rFonts w:asciiTheme="minorHAnsi" w:hAnsiTheme="minorHAnsi" w:cs="Tahoma"/>
          <w:color w:val="000000" w:themeColor="text1"/>
          <w:sz w:val="22"/>
          <w:szCs w:val="22"/>
        </w:rPr>
      </w:pPr>
    </w:p>
    <w:p w:rsidR="007E7879" w:rsidRPr="000804C0" w:rsidRDefault="007E7879" w:rsidP="007E7879">
      <w:pPr>
        <w:pStyle w:val="ListParagraph"/>
        <w:rPr>
          <w:rFonts w:asciiTheme="minorHAnsi" w:hAnsiTheme="minorHAnsi" w:cs="Tahoma"/>
          <w:color w:val="000000" w:themeColor="text1"/>
          <w:sz w:val="22"/>
          <w:szCs w:val="22"/>
        </w:rPr>
      </w:pPr>
    </w:p>
    <w:p w:rsidR="00366FA3" w:rsidRDefault="00366FA3">
      <w:pPr>
        <w:rPr>
          <w:rFonts w:asciiTheme="minorHAnsi" w:hAnsiTheme="minorHAnsi" w:cs="Tahoma"/>
          <w:b/>
          <w:color w:val="000000" w:themeColor="text1"/>
        </w:rPr>
      </w:pPr>
      <w:r>
        <w:rPr>
          <w:rFonts w:asciiTheme="minorHAnsi" w:hAnsiTheme="minorHAnsi" w:cs="Tahoma"/>
          <w:b/>
          <w:color w:val="000000" w:themeColor="text1"/>
        </w:rPr>
        <w:br w:type="page"/>
      </w:r>
    </w:p>
    <w:p w:rsidR="008F75AD" w:rsidRPr="00BB4D12" w:rsidRDefault="007E7879" w:rsidP="008F75AD">
      <w:pPr>
        <w:rPr>
          <w:rFonts w:asciiTheme="minorHAnsi" w:hAnsiTheme="minorHAnsi" w:cs="Tahoma"/>
          <w:b/>
          <w:color w:val="000000" w:themeColor="text1"/>
        </w:rPr>
      </w:pPr>
      <w:r w:rsidRPr="00BB4D12">
        <w:rPr>
          <w:rFonts w:asciiTheme="minorHAnsi" w:hAnsiTheme="minorHAnsi" w:cs="Tahoma"/>
          <w:b/>
          <w:color w:val="000000" w:themeColor="text1"/>
        </w:rPr>
        <w:t>Service improvement</w:t>
      </w:r>
    </w:p>
    <w:p w:rsidR="008F75AD" w:rsidRPr="000804C0" w:rsidRDefault="008F75AD" w:rsidP="000804C0">
      <w:pPr>
        <w:pStyle w:val="ListParagraph"/>
        <w:numPr>
          <w:ilvl w:val="0"/>
          <w:numId w:val="3"/>
        </w:numPr>
        <w:rPr>
          <w:rFonts w:asciiTheme="minorHAnsi" w:hAnsiTheme="minorHAnsi" w:cs="Tahoma"/>
          <w:color w:val="000000" w:themeColor="text1"/>
          <w:sz w:val="22"/>
          <w:szCs w:val="22"/>
        </w:rPr>
      </w:pPr>
      <w:r w:rsidRPr="000804C0">
        <w:rPr>
          <w:rFonts w:asciiTheme="minorHAnsi" w:hAnsiTheme="minorHAnsi" w:cs="Tahoma"/>
          <w:color w:val="000000" w:themeColor="text1"/>
          <w:sz w:val="22"/>
          <w:szCs w:val="22"/>
        </w:rPr>
        <w:t xml:space="preserve">To support the Operations Director and procurement team in monitoring the  quality of </w:t>
      </w:r>
      <w:r w:rsidR="00C06A49" w:rsidRPr="000804C0">
        <w:rPr>
          <w:rFonts w:asciiTheme="minorHAnsi" w:hAnsiTheme="minorHAnsi" w:cs="Tahoma"/>
          <w:color w:val="000000" w:themeColor="text1"/>
          <w:sz w:val="22"/>
          <w:szCs w:val="22"/>
        </w:rPr>
        <w:t xml:space="preserve"> </w:t>
      </w:r>
      <w:r w:rsidRPr="000804C0">
        <w:rPr>
          <w:rFonts w:asciiTheme="minorHAnsi" w:hAnsiTheme="minorHAnsi" w:cs="Tahoma"/>
          <w:color w:val="000000" w:themeColor="text1"/>
          <w:sz w:val="22"/>
          <w:szCs w:val="22"/>
        </w:rPr>
        <w:t xml:space="preserve">HQIP’s delivery </w:t>
      </w:r>
      <w:r w:rsidR="00C06A49" w:rsidRPr="000804C0">
        <w:rPr>
          <w:rFonts w:asciiTheme="minorHAnsi" w:hAnsiTheme="minorHAnsi" w:cs="Tahoma"/>
          <w:color w:val="000000" w:themeColor="text1"/>
          <w:sz w:val="22"/>
          <w:szCs w:val="22"/>
        </w:rPr>
        <w:t xml:space="preserve">of the programme </w:t>
      </w:r>
      <w:r w:rsidRPr="000804C0">
        <w:rPr>
          <w:rFonts w:asciiTheme="minorHAnsi" w:hAnsiTheme="minorHAnsi" w:cs="Tahoma"/>
          <w:color w:val="000000" w:themeColor="text1"/>
          <w:sz w:val="22"/>
          <w:szCs w:val="22"/>
        </w:rPr>
        <w:t xml:space="preserve">and </w:t>
      </w:r>
      <w:r w:rsidR="00152865">
        <w:rPr>
          <w:rFonts w:asciiTheme="minorHAnsi" w:hAnsiTheme="minorHAnsi" w:cs="Tahoma"/>
          <w:color w:val="000000" w:themeColor="text1"/>
          <w:sz w:val="22"/>
          <w:szCs w:val="22"/>
        </w:rPr>
        <w:t xml:space="preserve">to </w:t>
      </w:r>
      <w:r w:rsidRPr="000804C0">
        <w:rPr>
          <w:rFonts w:asciiTheme="minorHAnsi" w:hAnsiTheme="minorHAnsi" w:cs="Tahoma"/>
          <w:color w:val="000000" w:themeColor="text1"/>
          <w:sz w:val="22"/>
          <w:szCs w:val="22"/>
        </w:rPr>
        <w:t>take effective action to address quality issues</w:t>
      </w:r>
    </w:p>
    <w:p w:rsidR="008F75AD" w:rsidRPr="000804C0" w:rsidRDefault="00A835B2" w:rsidP="000804C0">
      <w:pPr>
        <w:pStyle w:val="ListParagraph"/>
        <w:numPr>
          <w:ilvl w:val="0"/>
          <w:numId w:val="3"/>
        </w:numPr>
        <w:rPr>
          <w:rFonts w:asciiTheme="minorHAnsi" w:hAnsiTheme="minorHAnsi" w:cs="Tahoma"/>
          <w:color w:val="000000" w:themeColor="text1"/>
          <w:sz w:val="22"/>
          <w:szCs w:val="22"/>
        </w:rPr>
      </w:pPr>
      <w:r>
        <w:rPr>
          <w:rFonts w:asciiTheme="minorHAnsi" w:hAnsiTheme="minorHAnsi" w:cs="Tahoma"/>
          <w:color w:val="000000" w:themeColor="text1"/>
          <w:sz w:val="22"/>
          <w:szCs w:val="22"/>
        </w:rPr>
        <w:t>T</w:t>
      </w:r>
      <w:r w:rsidR="008F75AD" w:rsidRPr="000804C0">
        <w:rPr>
          <w:rFonts w:asciiTheme="minorHAnsi" w:hAnsiTheme="minorHAnsi" w:cs="Tahoma"/>
          <w:color w:val="000000" w:themeColor="text1"/>
          <w:sz w:val="22"/>
          <w:szCs w:val="22"/>
        </w:rPr>
        <w:t>o review, update and implement HQIP processes and achieve a unified and transparent approach</w:t>
      </w:r>
      <w:r w:rsidR="00152865">
        <w:rPr>
          <w:rFonts w:asciiTheme="minorHAnsi" w:hAnsiTheme="minorHAnsi" w:cs="Tahoma"/>
          <w:color w:val="000000" w:themeColor="text1"/>
          <w:sz w:val="22"/>
          <w:szCs w:val="22"/>
        </w:rPr>
        <w:t xml:space="preserve"> to supporting high quality </w:t>
      </w:r>
      <w:r w:rsidR="008F75AD" w:rsidRPr="000804C0">
        <w:rPr>
          <w:rFonts w:asciiTheme="minorHAnsi" w:hAnsiTheme="minorHAnsi" w:cs="Tahoma"/>
          <w:color w:val="000000" w:themeColor="text1"/>
          <w:sz w:val="22"/>
          <w:szCs w:val="22"/>
        </w:rPr>
        <w:t xml:space="preserve">delivery </w:t>
      </w:r>
    </w:p>
    <w:p w:rsidR="008F75AD" w:rsidRPr="000804C0" w:rsidRDefault="008F75AD" w:rsidP="000804C0">
      <w:pPr>
        <w:pStyle w:val="ListParagraph"/>
        <w:numPr>
          <w:ilvl w:val="0"/>
          <w:numId w:val="3"/>
        </w:numPr>
        <w:rPr>
          <w:rFonts w:asciiTheme="minorHAnsi" w:hAnsiTheme="minorHAnsi" w:cs="Tahoma"/>
          <w:color w:val="000000" w:themeColor="text1"/>
          <w:sz w:val="22"/>
          <w:szCs w:val="22"/>
        </w:rPr>
      </w:pPr>
      <w:r w:rsidRPr="000804C0">
        <w:rPr>
          <w:rFonts w:asciiTheme="minorHAnsi" w:hAnsiTheme="minorHAnsi" w:cs="Tahoma"/>
          <w:color w:val="000000" w:themeColor="text1"/>
          <w:sz w:val="22"/>
          <w:szCs w:val="22"/>
        </w:rPr>
        <w:t xml:space="preserve">To manage and support the delivery of methodological improvement activities </w:t>
      </w:r>
    </w:p>
    <w:p w:rsidR="008F75AD" w:rsidRDefault="008F75AD" w:rsidP="000804C0">
      <w:pPr>
        <w:pStyle w:val="ListParagraph"/>
        <w:numPr>
          <w:ilvl w:val="0"/>
          <w:numId w:val="3"/>
        </w:numPr>
        <w:rPr>
          <w:rFonts w:asciiTheme="minorHAnsi" w:hAnsiTheme="minorHAnsi" w:cs="Tahoma"/>
          <w:color w:val="000000" w:themeColor="text1"/>
          <w:sz w:val="22"/>
          <w:szCs w:val="22"/>
        </w:rPr>
      </w:pPr>
      <w:r w:rsidRPr="000804C0">
        <w:rPr>
          <w:rFonts w:asciiTheme="minorHAnsi" w:hAnsiTheme="minorHAnsi" w:cs="Tahoma"/>
          <w:color w:val="000000" w:themeColor="text1"/>
          <w:sz w:val="22"/>
          <w:szCs w:val="22"/>
        </w:rPr>
        <w:t xml:space="preserve">To  </w:t>
      </w:r>
      <w:r w:rsidR="001560A8" w:rsidRPr="000804C0">
        <w:rPr>
          <w:rFonts w:asciiTheme="minorHAnsi" w:hAnsiTheme="minorHAnsi" w:cs="Tahoma"/>
          <w:color w:val="000000" w:themeColor="text1"/>
          <w:sz w:val="22"/>
          <w:szCs w:val="22"/>
        </w:rPr>
        <w:t xml:space="preserve">influence </w:t>
      </w:r>
      <w:r w:rsidR="00152865">
        <w:rPr>
          <w:rFonts w:asciiTheme="minorHAnsi" w:hAnsiTheme="minorHAnsi" w:cs="Tahoma"/>
          <w:color w:val="000000" w:themeColor="text1"/>
          <w:sz w:val="22"/>
          <w:szCs w:val="22"/>
        </w:rPr>
        <w:t xml:space="preserve">quality through contribution to </w:t>
      </w:r>
      <w:r w:rsidR="00A835B2">
        <w:rPr>
          <w:rFonts w:asciiTheme="minorHAnsi" w:hAnsiTheme="minorHAnsi" w:cs="Tahoma"/>
          <w:color w:val="000000" w:themeColor="text1"/>
          <w:sz w:val="22"/>
          <w:szCs w:val="22"/>
        </w:rPr>
        <w:t xml:space="preserve">providers </w:t>
      </w:r>
      <w:r w:rsidRPr="000804C0">
        <w:rPr>
          <w:rFonts w:asciiTheme="minorHAnsi" w:hAnsiTheme="minorHAnsi" w:cs="Tahoma"/>
          <w:color w:val="000000" w:themeColor="text1"/>
          <w:sz w:val="22"/>
          <w:szCs w:val="22"/>
        </w:rPr>
        <w:t>Project Boards</w:t>
      </w:r>
    </w:p>
    <w:p w:rsidR="00A835B2" w:rsidRPr="00A835B2" w:rsidRDefault="00A835B2" w:rsidP="00A835B2">
      <w:pPr>
        <w:ind w:left="360"/>
        <w:rPr>
          <w:rFonts w:asciiTheme="minorHAnsi" w:hAnsiTheme="minorHAnsi" w:cs="Tahoma"/>
          <w:color w:val="000000" w:themeColor="text1"/>
          <w:sz w:val="22"/>
          <w:szCs w:val="22"/>
        </w:rPr>
      </w:pPr>
    </w:p>
    <w:p w:rsidR="008F75AD" w:rsidRPr="000804C0" w:rsidRDefault="008F75AD" w:rsidP="008F75AD">
      <w:pPr>
        <w:pStyle w:val="ListParagraph"/>
        <w:rPr>
          <w:rFonts w:asciiTheme="minorHAnsi" w:hAnsiTheme="minorHAnsi" w:cs="Tahoma"/>
          <w:color w:val="000000" w:themeColor="text1"/>
          <w:sz w:val="22"/>
          <w:szCs w:val="22"/>
        </w:rPr>
      </w:pPr>
    </w:p>
    <w:p w:rsidR="008F75AD" w:rsidRPr="00BB4D12" w:rsidRDefault="007E7879" w:rsidP="008F75AD">
      <w:pPr>
        <w:rPr>
          <w:rFonts w:asciiTheme="minorHAnsi" w:hAnsiTheme="minorHAnsi" w:cs="Tahoma"/>
          <w:b/>
          <w:color w:val="000000" w:themeColor="text1"/>
        </w:rPr>
      </w:pPr>
      <w:r w:rsidRPr="00BB4D12">
        <w:rPr>
          <w:rFonts w:asciiTheme="minorHAnsi" w:hAnsiTheme="minorHAnsi" w:cs="Tahoma"/>
          <w:b/>
          <w:color w:val="000000" w:themeColor="text1"/>
        </w:rPr>
        <w:t>Leadership</w:t>
      </w:r>
    </w:p>
    <w:p w:rsidR="008F75AD" w:rsidRPr="000804C0" w:rsidRDefault="008F75AD" w:rsidP="000804C0">
      <w:pPr>
        <w:pStyle w:val="ListParagraph"/>
        <w:numPr>
          <w:ilvl w:val="0"/>
          <w:numId w:val="4"/>
        </w:numPr>
        <w:rPr>
          <w:rFonts w:asciiTheme="minorHAnsi" w:hAnsiTheme="minorHAnsi" w:cs="Tahoma"/>
          <w:color w:val="000000" w:themeColor="text1"/>
          <w:sz w:val="22"/>
          <w:szCs w:val="22"/>
        </w:rPr>
      </w:pPr>
      <w:r w:rsidRPr="000804C0">
        <w:rPr>
          <w:rFonts w:asciiTheme="minorHAnsi" w:hAnsiTheme="minorHAnsi" w:cs="Tahoma"/>
          <w:color w:val="000000" w:themeColor="text1"/>
          <w:sz w:val="22"/>
          <w:szCs w:val="22"/>
        </w:rPr>
        <w:t>To support HQIP’s CE</w:t>
      </w:r>
      <w:r w:rsidR="006B74F3">
        <w:rPr>
          <w:rFonts w:asciiTheme="minorHAnsi" w:hAnsiTheme="minorHAnsi" w:cs="Tahoma"/>
          <w:color w:val="000000" w:themeColor="text1"/>
          <w:sz w:val="22"/>
          <w:szCs w:val="22"/>
        </w:rPr>
        <w:t xml:space="preserve">O, </w:t>
      </w:r>
      <w:r w:rsidR="007B279E">
        <w:rPr>
          <w:rFonts w:asciiTheme="minorHAnsi" w:hAnsiTheme="minorHAnsi" w:cs="Tahoma"/>
          <w:color w:val="000000" w:themeColor="text1"/>
          <w:sz w:val="22"/>
          <w:szCs w:val="22"/>
        </w:rPr>
        <w:t>M</w:t>
      </w:r>
      <w:r w:rsidR="006B74F3">
        <w:rPr>
          <w:rFonts w:asciiTheme="minorHAnsi" w:hAnsiTheme="minorHAnsi" w:cs="Tahoma"/>
          <w:color w:val="000000" w:themeColor="text1"/>
          <w:sz w:val="22"/>
          <w:szCs w:val="22"/>
        </w:rPr>
        <w:t xml:space="preserve">edical </w:t>
      </w:r>
      <w:r w:rsidR="007B279E">
        <w:rPr>
          <w:rFonts w:asciiTheme="minorHAnsi" w:hAnsiTheme="minorHAnsi" w:cs="Tahoma"/>
          <w:color w:val="000000" w:themeColor="text1"/>
          <w:sz w:val="22"/>
          <w:szCs w:val="22"/>
        </w:rPr>
        <w:t>D</w:t>
      </w:r>
      <w:r w:rsidR="006B74F3">
        <w:rPr>
          <w:rFonts w:asciiTheme="minorHAnsi" w:hAnsiTheme="minorHAnsi" w:cs="Tahoma"/>
          <w:color w:val="000000" w:themeColor="text1"/>
          <w:sz w:val="22"/>
          <w:szCs w:val="22"/>
        </w:rPr>
        <w:t xml:space="preserve">irector and </w:t>
      </w:r>
      <w:r w:rsidR="007B279E">
        <w:rPr>
          <w:rFonts w:asciiTheme="minorHAnsi" w:hAnsiTheme="minorHAnsi" w:cs="Tahoma"/>
          <w:color w:val="000000" w:themeColor="text1"/>
          <w:sz w:val="22"/>
          <w:szCs w:val="22"/>
        </w:rPr>
        <w:t>O</w:t>
      </w:r>
      <w:r w:rsidR="006B74F3">
        <w:rPr>
          <w:rFonts w:asciiTheme="minorHAnsi" w:hAnsiTheme="minorHAnsi" w:cs="Tahoma"/>
          <w:color w:val="000000" w:themeColor="text1"/>
          <w:sz w:val="22"/>
          <w:szCs w:val="22"/>
        </w:rPr>
        <w:t xml:space="preserve">perations </w:t>
      </w:r>
      <w:r w:rsidR="007B279E">
        <w:rPr>
          <w:rFonts w:asciiTheme="minorHAnsi" w:hAnsiTheme="minorHAnsi" w:cs="Tahoma"/>
          <w:color w:val="000000" w:themeColor="text1"/>
          <w:sz w:val="22"/>
          <w:szCs w:val="22"/>
        </w:rPr>
        <w:t>D</w:t>
      </w:r>
      <w:r w:rsidRPr="000804C0">
        <w:rPr>
          <w:rFonts w:asciiTheme="minorHAnsi" w:hAnsiTheme="minorHAnsi" w:cs="Tahoma"/>
          <w:color w:val="000000" w:themeColor="text1"/>
          <w:sz w:val="22"/>
          <w:szCs w:val="22"/>
        </w:rPr>
        <w:t>irector in strategic planning and the setting of bus</w:t>
      </w:r>
      <w:r w:rsidR="006B74F3">
        <w:rPr>
          <w:rFonts w:asciiTheme="minorHAnsi" w:hAnsiTheme="minorHAnsi" w:cs="Tahoma"/>
          <w:color w:val="000000" w:themeColor="text1"/>
          <w:sz w:val="22"/>
          <w:szCs w:val="22"/>
        </w:rPr>
        <w:t>iness objectives for the NCAPOP</w:t>
      </w:r>
    </w:p>
    <w:p w:rsidR="008F75AD" w:rsidRPr="000804C0" w:rsidRDefault="008F75AD" w:rsidP="000804C0">
      <w:pPr>
        <w:pStyle w:val="ListParagraph"/>
        <w:numPr>
          <w:ilvl w:val="0"/>
          <w:numId w:val="4"/>
        </w:numPr>
        <w:rPr>
          <w:rFonts w:asciiTheme="minorHAnsi" w:hAnsiTheme="minorHAnsi" w:cs="Tahoma"/>
          <w:color w:val="000000" w:themeColor="text1"/>
          <w:sz w:val="22"/>
          <w:szCs w:val="22"/>
        </w:rPr>
      </w:pPr>
      <w:r w:rsidRPr="000804C0">
        <w:rPr>
          <w:rFonts w:asciiTheme="minorHAnsi" w:hAnsiTheme="minorHAnsi" w:cs="Tahoma"/>
          <w:color w:val="000000" w:themeColor="text1"/>
          <w:sz w:val="22"/>
          <w:szCs w:val="22"/>
        </w:rPr>
        <w:t xml:space="preserve">To </w:t>
      </w:r>
      <w:r w:rsidR="00152865">
        <w:rPr>
          <w:rFonts w:asciiTheme="minorHAnsi" w:hAnsiTheme="minorHAnsi" w:cs="Tahoma"/>
          <w:color w:val="000000" w:themeColor="text1"/>
          <w:sz w:val="22"/>
          <w:szCs w:val="22"/>
        </w:rPr>
        <w:t xml:space="preserve">involve and engage </w:t>
      </w:r>
      <w:r w:rsidR="00A835B2">
        <w:rPr>
          <w:rFonts w:asciiTheme="minorHAnsi" w:hAnsiTheme="minorHAnsi" w:cs="Tahoma"/>
          <w:color w:val="000000" w:themeColor="text1"/>
          <w:sz w:val="22"/>
          <w:szCs w:val="22"/>
        </w:rPr>
        <w:t xml:space="preserve">providers </w:t>
      </w:r>
      <w:r w:rsidRPr="000804C0">
        <w:rPr>
          <w:rFonts w:asciiTheme="minorHAnsi" w:hAnsiTheme="minorHAnsi" w:cs="Tahoma"/>
          <w:color w:val="000000" w:themeColor="text1"/>
          <w:sz w:val="22"/>
          <w:szCs w:val="22"/>
        </w:rPr>
        <w:t xml:space="preserve"> and other key stakeholders in discussions about design and delivery, and the values on which they are based</w:t>
      </w:r>
    </w:p>
    <w:p w:rsidR="008F75AD" w:rsidRPr="000804C0" w:rsidRDefault="008F75AD" w:rsidP="000804C0">
      <w:pPr>
        <w:pStyle w:val="ListParagraph"/>
        <w:numPr>
          <w:ilvl w:val="0"/>
          <w:numId w:val="4"/>
        </w:numPr>
        <w:rPr>
          <w:rFonts w:asciiTheme="minorHAnsi" w:hAnsiTheme="minorHAnsi" w:cs="Tahoma"/>
          <w:color w:val="000000" w:themeColor="text1"/>
          <w:sz w:val="22"/>
          <w:szCs w:val="22"/>
        </w:rPr>
      </w:pPr>
      <w:r w:rsidRPr="000804C0">
        <w:rPr>
          <w:rFonts w:asciiTheme="minorHAnsi" w:hAnsiTheme="minorHAnsi" w:cs="Tahoma"/>
          <w:color w:val="000000" w:themeColor="text1"/>
          <w:sz w:val="22"/>
          <w:szCs w:val="22"/>
        </w:rPr>
        <w:t xml:space="preserve">To contribute to the development of the key performance indicators for  and their monitoring and reporting to </w:t>
      </w:r>
      <w:r w:rsidR="007B279E">
        <w:rPr>
          <w:rFonts w:asciiTheme="minorHAnsi" w:hAnsiTheme="minorHAnsi" w:cs="Tahoma"/>
          <w:color w:val="000000" w:themeColor="text1"/>
          <w:sz w:val="22"/>
          <w:szCs w:val="22"/>
        </w:rPr>
        <w:t>funders</w:t>
      </w:r>
    </w:p>
    <w:p w:rsidR="008F75AD" w:rsidRPr="001F5BF2" w:rsidRDefault="006B74F3" w:rsidP="000804C0">
      <w:pPr>
        <w:pStyle w:val="ListParagraph"/>
        <w:numPr>
          <w:ilvl w:val="0"/>
          <w:numId w:val="4"/>
        </w:numPr>
        <w:rPr>
          <w:rFonts w:asciiTheme="minorHAnsi" w:hAnsiTheme="minorHAnsi" w:cs="Tahoma"/>
          <w:sz w:val="22"/>
          <w:szCs w:val="22"/>
        </w:rPr>
      </w:pPr>
      <w:r>
        <w:rPr>
          <w:rFonts w:asciiTheme="minorHAnsi" w:hAnsiTheme="minorHAnsi" w:cs="Tahoma"/>
          <w:color w:val="000000" w:themeColor="text1"/>
          <w:sz w:val="22"/>
          <w:szCs w:val="22"/>
        </w:rPr>
        <w:t xml:space="preserve">To </w:t>
      </w:r>
      <w:r w:rsidRPr="001F5BF2">
        <w:rPr>
          <w:rFonts w:asciiTheme="minorHAnsi" w:hAnsiTheme="minorHAnsi" w:cs="Tahoma"/>
          <w:sz w:val="22"/>
          <w:szCs w:val="22"/>
        </w:rPr>
        <w:t>communicate</w:t>
      </w:r>
      <w:r w:rsidR="008F75AD" w:rsidRPr="001F5BF2">
        <w:rPr>
          <w:rFonts w:asciiTheme="minorHAnsi" w:hAnsiTheme="minorHAnsi" w:cs="Tahoma"/>
          <w:sz w:val="22"/>
          <w:szCs w:val="22"/>
        </w:rPr>
        <w:t xml:space="preserve"> strategic and business plans to colleagues, identifying how they will contribute to them within their</w:t>
      </w:r>
      <w:r w:rsidR="001F5BF2" w:rsidRPr="001F5BF2">
        <w:rPr>
          <w:rFonts w:asciiTheme="minorHAnsi" w:hAnsiTheme="minorHAnsi" w:cs="Tahoma"/>
          <w:sz w:val="22"/>
          <w:szCs w:val="22"/>
        </w:rPr>
        <w:t xml:space="preserve"> work planning  and facilitate </w:t>
      </w:r>
      <w:r w:rsidR="008F75AD" w:rsidRPr="001F5BF2">
        <w:rPr>
          <w:rFonts w:asciiTheme="minorHAnsi" w:hAnsiTheme="minorHAnsi" w:cs="Tahoma"/>
          <w:sz w:val="22"/>
          <w:szCs w:val="22"/>
        </w:rPr>
        <w:t>opportunities for people to contribute their views and ideas</w:t>
      </w:r>
    </w:p>
    <w:p w:rsidR="001F5BF2" w:rsidRPr="001F5BF2" w:rsidRDefault="001F5BF2" w:rsidP="000804C0">
      <w:pPr>
        <w:pStyle w:val="ListParagraph"/>
        <w:numPr>
          <w:ilvl w:val="0"/>
          <w:numId w:val="4"/>
        </w:numPr>
        <w:rPr>
          <w:rFonts w:asciiTheme="minorHAnsi" w:hAnsiTheme="minorHAnsi" w:cs="Tahoma"/>
          <w:sz w:val="22"/>
          <w:szCs w:val="22"/>
        </w:rPr>
      </w:pPr>
      <w:r w:rsidRPr="001F5BF2">
        <w:rPr>
          <w:rFonts w:asciiTheme="minorHAnsi" w:hAnsiTheme="minorHAnsi"/>
          <w:sz w:val="22"/>
          <w:szCs w:val="22"/>
        </w:rPr>
        <w:t>To contribute t</w:t>
      </w:r>
      <w:r>
        <w:rPr>
          <w:rFonts w:asciiTheme="minorHAnsi" w:hAnsiTheme="minorHAnsi"/>
          <w:sz w:val="22"/>
          <w:szCs w:val="22"/>
        </w:rPr>
        <w:t>o HQIP new business development</w:t>
      </w:r>
    </w:p>
    <w:p w:rsidR="00F93BAE" w:rsidRPr="001F5BF2" w:rsidRDefault="00F93BAE" w:rsidP="000804C0">
      <w:pPr>
        <w:pStyle w:val="ListParagraph"/>
        <w:numPr>
          <w:ilvl w:val="0"/>
          <w:numId w:val="4"/>
        </w:numPr>
        <w:rPr>
          <w:rFonts w:asciiTheme="minorHAnsi" w:hAnsiTheme="minorHAnsi" w:cs="Tahoma"/>
          <w:sz w:val="22"/>
          <w:szCs w:val="22"/>
        </w:rPr>
      </w:pPr>
      <w:r w:rsidRPr="001F5BF2">
        <w:rPr>
          <w:rFonts w:asciiTheme="minorHAnsi" w:hAnsiTheme="minorHAnsi" w:cs="Tahoma"/>
          <w:sz w:val="22"/>
          <w:szCs w:val="22"/>
        </w:rPr>
        <w:t>To ensure  that public and patient involvement is represented and advocated for  throughout the delivery of the programme</w:t>
      </w:r>
    </w:p>
    <w:p w:rsidR="007E7879" w:rsidRPr="001F5BF2" w:rsidRDefault="00152865" w:rsidP="000804C0">
      <w:pPr>
        <w:pStyle w:val="ListParagraph"/>
        <w:numPr>
          <w:ilvl w:val="0"/>
          <w:numId w:val="4"/>
        </w:numPr>
        <w:rPr>
          <w:rFonts w:asciiTheme="minorHAnsi" w:hAnsiTheme="minorHAnsi" w:cs="Tahoma"/>
          <w:sz w:val="22"/>
          <w:szCs w:val="22"/>
        </w:rPr>
      </w:pPr>
      <w:r w:rsidRPr="001F5BF2">
        <w:rPr>
          <w:rFonts w:asciiTheme="minorHAnsi" w:hAnsiTheme="minorHAnsi" w:cs="Tahoma"/>
          <w:sz w:val="22"/>
          <w:szCs w:val="22"/>
        </w:rPr>
        <w:t>To e</w:t>
      </w:r>
      <w:r w:rsidR="00AA5A04">
        <w:rPr>
          <w:rFonts w:asciiTheme="minorHAnsi" w:hAnsiTheme="minorHAnsi" w:cs="Tahoma"/>
          <w:sz w:val="22"/>
          <w:szCs w:val="22"/>
        </w:rPr>
        <w:t xml:space="preserve">nsure that all required legal </w:t>
      </w:r>
      <w:r w:rsidR="007E7879" w:rsidRPr="001F5BF2">
        <w:rPr>
          <w:rFonts w:asciiTheme="minorHAnsi" w:hAnsiTheme="minorHAnsi" w:cs="Tahoma"/>
          <w:sz w:val="22"/>
          <w:szCs w:val="22"/>
        </w:rPr>
        <w:t xml:space="preserve">frameworks are </w:t>
      </w:r>
      <w:r w:rsidR="001560A8" w:rsidRPr="001F5BF2">
        <w:rPr>
          <w:rFonts w:asciiTheme="minorHAnsi" w:hAnsiTheme="minorHAnsi" w:cs="Tahoma"/>
          <w:sz w:val="22"/>
          <w:szCs w:val="22"/>
        </w:rPr>
        <w:t xml:space="preserve">embraced and </w:t>
      </w:r>
      <w:r w:rsidR="007E7879" w:rsidRPr="001F5BF2">
        <w:rPr>
          <w:rFonts w:asciiTheme="minorHAnsi" w:hAnsiTheme="minorHAnsi" w:cs="Tahoma"/>
          <w:sz w:val="22"/>
          <w:szCs w:val="22"/>
        </w:rPr>
        <w:t>adhered to e</w:t>
      </w:r>
      <w:r w:rsidRPr="001F5BF2">
        <w:rPr>
          <w:rFonts w:asciiTheme="minorHAnsi" w:hAnsiTheme="minorHAnsi" w:cs="Tahoma"/>
          <w:sz w:val="22"/>
          <w:szCs w:val="22"/>
        </w:rPr>
        <w:t>.</w:t>
      </w:r>
      <w:r w:rsidR="007E7879" w:rsidRPr="001F5BF2">
        <w:rPr>
          <w:rFonts w:asciiTheme="minorHAnsi" w:hAnsiTheme="minorHAnsi" w:cs="Tahoma"/>
          <w:sz w:val="22"/>
          <w:szCs w:val="22"/>
        </w:rPr>
        <w:t>g</w:t>
      </w:r>
      <w:r w:rsidRPr="001F5BF2">
        <w:rPr>
          <w:rFonts w:asciiTheme="minorHAnsi" w:hAnsiTheme="minorHAnsi" w:cs="Tahoma"/>
          <w:sz w:val="22"/>
          <w:szCs w:val="22"/>
        </w:rPr>
        <w:t>.</w:t>
      </w:r>
      <w:r w:rsidR="007E7879" w:rsidRPr="001F5BF2">
        <w:rPr>
          <w:rFonts w:asciiTheme="minorHAnsi" w:hAnsiTheme="minorHAnsi" w:cs="Tahoma"/>
          <w:sz w:val="22"/>
          <w:szCs w:val="22"/>
        </w:rPr>
        <w:t xml:space="preserve"> data protection, </w:t>
      </w:r>
      <w:r w:rsidRPr="001F5BF2">
        <w:rPr>
          <w:rFonts w:asciiTheme="minorHAnsi" w:hAnsiTheme="minorHAnsi" w:cs="Tahoma"/>
          <w:sz w:val="22"/>
          <w:szCs w:val="22"/>
        </w:rPr>
        <w:t xml:space="preserve">GDPR </w:t>
      </w:r>
      <w:r w:rsidR="007E7879" w:rsidRPr="001F5BF2">
        <w:rPr>
          <w:rFonts w:asciiTheme="minorHAnsi" w:hAnsiTheme="minorHAnsi" w:cs="Tahoma"/>
          <w:sz w:val="22"/>
          <w:szCs w:val="22"/>
        </w:rPr>
        <w:t xml:space="preserve">equal opportunities and health and safety </w:t>
      </w:r>
    </w:p>
    <w:p w:rsidR="00F56A0E" w:rsidRPr="00F56A0E" w:rsidRDefault="00F56A0E" w:rsidP="00F56A0E">
      <w:pPr>
        <w:ind w:left="360"/>
        <w:rPr>
          <w:rFonts w:asciiTheme="minorHAnsi" w:hAnsiTheme="minorHAnsi" w:cs="Tahoma"/>
          <w:color w:val="000000" w:themeColor="text1"/>
          <w:sz w:val="22"/>
          <w:szCs w:val="22"/>
        </w:rPr>
      </w:pPr>
    </w:p>
    <w:p w:rsidR="008F75AD" w:rsidRPr="000804C0" w:rsidRDefault="008F75AD" w:rsidP="00FE4558">
      <w:pPr>
        <w:rPr>
          <w:rFonts w:asciiTheme="minorHAnsi" w:hAnsiTheme="minorHAnsi" w:cs="Tahoma"/>
          <w:color w:val="000000" w:themeColor="text1"/>
          <w:sz w:val="22"/>
          <w:szCs w:val="22"/>
        </w:rPr>
      </w:pPr>
    </w:p>
    <w:p w:rsidR="004425E9" w:rsidRPr="00BB4D12" w:rsidRDefault="000804C0" w:rsidP="004425E9">
      <w:pPr>
        <w:rPr>
          <w:rFonts w:asciiTheme="minorHAnsi" w:hAnsiTheme="minorHAnsi" w:cs="Tahoma"/>
          <w:b/>
          <w:color w:val="000000" w:themeColor="text1"/>
        </w:rPr>
      </w:pPr>
      <w:r w:rsidRPr="00BB4D12">
        <w:rPr>
          <w:rFonts w:asciiTheme="minorHAnsi" w:hAnsiTheme="minorHAnsi" w:cs="Tahoma"/>
          <w:b/>
          <w:color w:val="000000" w:themeColor="text1"/>
        </w:rPr>
        <w:t>Personal and</w:t>
      </w:r>
      <w:r w:rsidR="006B74F3" w:rsidRPr="00BB4D12">
        <w:rPr>
          <w:rFonts w:asciiTheme="minorHAnsi" w:hAnsiTheme="minorHAnsi" w:cs="Tahoma"/>
          <w:b/>
          <w:color w:val="000000" w:themeColor="text1"/>
        </w:rPr>
        <w:t xml:space="preserve"> people d</w:t>
      </w:r>
      <w:r w:rsidR="00CF6BF2" w:rsidRPr="00BB4D12">
        <w:rPr>
          <w:rFonts w:asciiTheme="minorHAnsi" w:hAnsiTheme="minorHAnsi" w:cs="Tahoma"/>
          <w:b/>
          <w:color w:val="000000" w:themeColor="text1"/>
        </w:rPr>
        <w:t>evelopment</w:t>
      </w:r>
    </w:p>
    <w:p w:rsidR="00152865" w:rsidRDefault="008F75AD" w:rsidP="00152865">
      <w:pPr>
        <w:rPr>
          <w:rFonts w:asciiTheme="minorHAnsi" w:hAnsiTheme="minorHAnsi" w:cs="Tahoma"/>
          <w:color w:val="000000" w:themeColor="text1"/>
          <w:sz w:val="22"/>
          <w:szCs w:val="22"/>
        </w:rPr>
      </w:pPr>
      <w:r w:rsidRPr="00152865">
        <w:rPr>
          <w:rFonts w:asciiTheme="minorHAnsi" w:hAnsiTheme="minorHAnsi" w:cs="Tahoma"/>
          <w:color w:val="000000" w:themeColor="text1"/>
          <w:sz w:val="22"/>
          <w:szCs w:val="22"/>
        </w:rPr>
        <w:t>To identify</w:t>
      </w:r>
      <w:r w:rsidR="00152865">
        <w:rPr>
          <w:rFonts w:asciiTheme="minorHAnsi" w:hAnsiTheme="minorHAnsi" w:cs="Tahoma"/>
          <w:color w:val="000000" w:themeColor="text1"/>
          <w:sz w:val="22"/>
          <w:szCs w:val="22"/>
        </w:rPr>
        <w:t xml:space="preserve"> and implement:</w:t>
      </w:r>
    </w:p>
    <w:p w:rsidR="004425E9" w:rsidRPr="00152865" w:rsidRDefault="00152865" w:rsidP="00AA5A04">
      <w:pPr>
        <w:pStyle w:val="ListParagraph"/>
        <w:numPr>
          <w:ilvl w:val="0"/>
          <w:numId w:val="10"/>
        </w:numPr>
        <w:ind w:left="360"/>
        <w:rPr>
          <w:rFonts w:asciiTheme="minorHAnsi" w:hAnsiTheme="minorHAnsi" w:cs="Tahoma"/>
          <w:color w:val="000000" w:themeColor="text1"/>
          <w:sz w:val="22"/>
          <w:szCs w:val="22"/>
        </w:rPr>
      </w:pPr>
      <w:r>
        <w:rPr>
          <w:rFonts w:asciiTheme="minorHAnsi" w:hAnsiTheme="minorHAnsi" w:cs="Tahoma"/>
          <w:color w:val="000000" w:themeColor="text1"/>
          <w:sz w:val="22"/>
          <w:szCs w:val="22"/>
        </w:rPr>
        <w:t>P</w:t>
      </w:r>
      <w:r w:rsidR="008F75AD" w:rsidRPr="00152865">
        <w:rPr>
          <w:rFonts w:asciiTheme="minorHAnsi" w:hAnsiTheme="minorHAnsi" w:cs="Tahoma"/>
          <w:color w:val="000000" w:themeColor="text1"/>
          <w:sz w:val="22"/>
          <w:szCs w:val="22"/>
        </w:rPr>
        <w:t xml:space="preserve">ersonal development needs and </w:t>
      </w:r>
      <w:r w:rsidR="00114B6A" w:rsidRPr="00152865">
        <w:rPr>
          <w:rFonts w:asciiTheme="minorHAnsi" w:hAnsiTheme="minorHAnsi" w:cs="Tahoma"/>
          <w:color w:val="000000" w:themeColor="text1"/>
          <w:sz w:val="22"/>
          <w:szCs w:val="22"/>
        </w:rPr>
        <w:t>set out</w:t>
      </w:r>
      <w:r w:rsidR="008F75AD" w:rsidRPr="00152865">
        <w:rPr>
          <w:rFonts w:asciiTheme="minorHAnsi" w:hAnsiTheme="minorHAnsi" w:cs="Tahoma"/>
          <w:color w:val="000000" w:themeColor="text1"/>
          <w:sz w:val="22"/>
          <w:szCs w:val="22"/>
        </w:rPr>
        <w:t xml:space="preserve"> how these will be met in a personal development plan, </w:t>
      </w:r>
      <w:r w:rsidR="000804C0" w:rsidRPr="00152865">
        <w:rPr>
          <w:rFonts w:asciiTheme="minorHAnsi" w:hAnsiTheme="minorHAnsi" w:cs="Tahoma"/>
          <w:color w:val="000000" w:themeColor="text1"/>
          <w:sz w:val="22"/>
          <w:szCs w:val="22"/>
        </w:rPr>
        <w:t xml:space="preserve">in conjunction with the </w:t>
      </w:r>
      <w:r w:rsidR="00AA5A04">
        <w:rPr>
          <w:rFonts w:asciiTheme="minorHAnsi" w:hAnsiTheme="minorHAnsi" w:cs="Tahoma"/>
          <w:color w:val="000000" w:themeColor="text1"/>
          <w:sz w:val="22"/>
          <w:szCs w:val="22"/>
        </w:rPr>
        <w:t>O</w:t>
      </w:r>
      <w:r w:rsidR="000804C0" w:rsidRPr="00152865">
        <w:rPr>
          <w:rFonts w:asciiTheme="minorHAnsi" w:hAnsiTheme="minorHAnsi" w:cs="Tahoma"/>
          <w:color w:val="000000" w:themeColor="text1"/>
          <w:sz w:val="22"/>
          <w:szCs w:val="22"/>
        </w:rPr>
        <w:t xml:space="preserve">perations </w:t>
      </w:r>
      <w:r w:rsidR="00AA5A04">
        <w:rPr>
          <w:rFonts w:asciiTheme="minorHAnsi" w:hAnsiTheme="minorHAnsi" w:cs="Tahoma"/>
          <w:color w:val="000000" w:themeColor="text1"/>
          <w:sz w:val="22"/>
          <w:szCs w:val="22"/>
        </w:rPr>
        <w:t>D</w:t>
      </w:r>
      <w:r w:rsidR="008F75AD" w:rsidRPr="00152865">
        <w:rPr>
          <w:rFonts w:asciiTheme="minorHAnsi" w:hAnsiTheme="minorHAnsi" w:cs="Tahoma"/>
          <w:color w:val="000000" w:themeColor="text1"/>
          <w:sz w:val="22"/>
          <w:szCs w:val="22"/>
        </w:rPr>
        <w:t>irector</w:t>
      </w:r>
    </w:p>
    <w:p w:rsidR="008F75AD" w:rsidRPr="000804C0" w:rsidRDefault="00152865" w:rsidP="00AA5A04">
      <w:pPr>
        <w:pStyle w:val="ListParagraph"/>
        <w:numPr>
          <w:ilvl w:val="0"/>
          <w:numId w:val="8"/>
        </w:numPr>
        <w:ind w:left="360"/>
        <w:rPr>
          <w:rFonts w:asciiTheme="minorHAnsi" w:hAnsiTheme="minorHAnsi" w:cs="Tahoma"/>
          <w:color w:val="000000" w:themeColor="text1"/>
          <w:sz w:val="22"/>
          <w:szCs w:val="22"/>
        </w:rPr>
      </w:pPr>
      <w:r>
        <w:rPr>
          <w:rFonts w:asciiTheme="minorHAnsi" w:hAnsiTheme="minorHAnsi" w:cs="Tahoma"/>
          <w:color w:val="000000" w:themeColor="text1"/>
          <w:sz w:val="22"/>
          <w:szCs w:val="22"/>
        </w:rPr>
        <w:t>T</w:t>
      </w:r>
      <w:r w:rsidR="008F75AD" w:rsidRPr="000804C0">
        <w:rPr>
          <w:rFonts w:asciiTheme="minorHAnsi" w:hAnsiTheme="minorHAnsi" w:cs="Tahoma"/>
          <w:color w:val="000000" w:themeColor="text1"/>
          <w:sz w:val="22"/>
          <w:szCs w:val="22"/>
        </w:rPr>
        <w:t>he development needs of others working within the tea</w:t>
      </w:r>
      <w:r w:rsidR="00114B6A" w:rsidRPr="000804C0">
        <w:rPr>
          <w:rFonts w:asciiTheme="minorHAnsi" w:hAnsiTheme="minorHAnsi" w:cs="Tahoma"/>
          <w:color w:val="000000" w:themeColor="text1"/>
          <w:sz w:val="22"/>
          <w:szCs w:val="22"/>
        </w:rPr>
        <w:t xml:space="preserve">m and create opportunities to enable individuals to learn from each other, as well as providing opportunities for learning through informal and formal teaching sessions and coaching  </w:t>
      </w:r>
    </w:p>
    <w:p w:rsidR="001560A8" w:rsidRPr="000804C0" w:rsidRDefault="001560A8">
      <w:pPr>
        <w:rPr>
          <w:rFonts w:asciiTheme="minorHAnsi" w:hAnsiTheme="minorHAnsi"/>
          <w:b/>
          <w:sz w:val="22"/>
          <w:szCs w:val="22"/>
          <w:u w:val="single"/>
        </w:rPr>
      </w:pPr>
    </w:p>
    <w:p w:rsidR="00F87894" w:rsidRDefault="00CB7DB8" w:rsidP="00CB7DB8">
      <w:pPr>
        <w:outlineLvl w:val="0"/>
        <w:rPr>
          <w:rFonts w:asciiTheme="minorHAnsi" w:hAnsiTheme="minorHAnsi"/>
          <w:b/>
        </w:rPr>
      </w:pPr>
      <w:r>
        <w:rPr>
          <w:rFonts w:asciiTheme="minorHAnsi" w:hAnsiTheme="minorHAnsi"/>
          <w:b/>
        </w:rPr>
        <w:t>Generic</w:t>
      </w:r>
    </w:p>
    <w:p w:rsidR="00CB7DB8" w:rsidRPr="00B6673C" w:rsidRDefault="00CB7DB8" w:rsidP="00CB7DB8">
      <w:pPr>
        <w:pStyle w:val="ListParagraph"/>
        <w:numPr>
          <w:ilvl w:val="0"/>
          <w:numId w:val="21"/>
        </w:numPr>
        <w:ind w:left="284" w:hanging="284"/>
        <w:rPr>
          <w:rFonts w:asciiTheme="minorHAnsi" w:hAnsiTheme="minorHAnsi" w:cs="Arial"/>
          <w:sz w:val="22"/>
          <w:szCs w:val="22"/>
        </w:rPr>
      </w:pPr>
      <w:r w:rsidRPr="00B6673C">
        <w:rPr>
          <w:rFonts w:asciiTheme="minorHAnsi" w:hAnsiTheme="minorHAnsi" w:cs="Arial"/>
          <w:sz w:val="22"/>
          <w:szCs w:val="22"/>
        </w:rPr>
        <w:t>Adhere and comply with the provisions of the HQIP’s Health and Safety Policy and undertake all duties and responsibilities in compliance with the rules and regulations encompassing equal opportunities, data protection legislation and information governance best practice.</w:t>
      </w:r>
    </w:p>
    <w:p w:rsidR="00CB7DB8" w:rsidRPr="00B6673C" w:rsidRDefault="00CB7DB8" w:rsidP="00CB7DB8">
      <w:pPr>
        <w:numPr>
          <w:ilvl w:val="0"/>
          <w:numId w:val="21"/>
        </w:numPr>
        <w:ind w:left="284" w:hanging="284"/>
        <w:rPr>
          <w:rFonts w:asciiTheme="minorHAnsi" w:hAnsiTheme="minorHAnsi" w:cs="Arial"/>
          <w:sz w:val="22"/>
          <w:szCs w:val="22"/>
        </w:rPr>
      </w:pPr>
      <w:r w:rsidRPr="00B6673C">
        <w:rPr>
          <w:rFonts w:asciiTheme="minorHAnsi" w:hAnsiTheme="minorHAnsi" w:cs="Arial"/>
          <w:sz w:val="22"/>
          <w:szCs w:val="22"/>
        </w:rPr>
        <w:t>Any other duties as may be reasonably expected and which are commensurate with the level of the post.</w:t>
      </w:r>
    </w:p>
    <w:p w:rsidR="00CB7DB8" w:rsidRPr="001911D0" w:rsidRDefault="00CB7DB8" w:rsidP="00CB7DB8">
      <w:pPr>
        <w:pStyle w:val="ListParagraph"/>
        <w:numPr>
          <w:ilvl w:val="0"/>
          <w:numId w:val="21"/>
        </w:numPr>
        <w:ind w:left="284" w:hanging="284"/>
        <w:rPr>
          <w:rFonts w:asciiTheme="minorHAnsi" w:hAnsiTheme="minorHAnsi" w:cs="Tahoma"/>
          <w:b/>
          <w:color w:val="000000" w:themeColor="text1"/>
          <w:sz w:val="22"/>
          <w:szCs w:val="22"/>
        </w:rPr>
      </w:pPr>
      <w:r w:rsidRPr="001911D0">
        <w:rPr>
          <w:rFonts w:asciiTheme="minorHAnsi" w:hAnsiTheme="minorHAnsi" w:cs="Tahoma"/>
          <w:color w:val="000000" w:themeColor="text1"/>
          <w:sz w:val="22"/>
          <w:szCs w:val="22"/>
        </w:rPr>
        <w:t>To identify personal development needs and set out how these will be met in a personal development plan</w:t>
      </w:r>
      <w:r>
        <w:rPr>
          <w:rFonts w:asciiTheme="minorHAnsi" w:hAnsiTheme="minorHAnsi" w:cs="Tahoma"/>
          <w:color w:val="000000" w:themeColor="text1"/>
          <w:sz w:val="22"/>
          <w:szCs w:val="22"/>
        </w:rPr>
        <w:t>.</w:t>
      </w:r>
    </w:p>
    <w:p w:rsidR="00CB7DB8" w:rsidRPr="00CB7DB8" w:rsidRDefault="00CB7DB8" w:rsidP="00CB7DB8">
      <w:pPr>
        <w:outlineLvl w:val="0"/>
        <w:rPr>
          <w:rFonts w:asciiTheme="minorHAnsi" w:hAnsiTheme="minorHAnsi"/>
          <w:b/>
        </w:rPr>
      </w:pPr>
    </w:p>
    <w:p w:rsidR="00F87894" w:rsidRDefault="00F87894" w:rsidP="000804C0">
      <w:pPr>
        <w:jc w:val="center"/>
        <w:outlineLvl w:val="0"/>
        <w:rPr>
          <w:rFonts w:asciiTheme="minorHAnsi" w:hAnsiTheme="minorHAnsi"/>
          <w:b/>
          <w:sz w:val="32"/>
          <w:szCs w:val="32"/>
        </w:rPr>
      </w:pPr>
    </w:p>
    <w:p w:rsidR="00F87894" w:rsidRDefault="00F87894" w:rsidP="000804C0">
      <w:pPr>
        <w:jc w:val="center"/>
        <w:outlineLvl w:val="0"/>
        <w:rPr>
          <w:rFonts w:asciiTheme="minorHAnsi" w:hAnsiTheme="minorHAnsi"/>
          <w:b/>
          <w:sz w:val="32"/>
          <w:szCs w:val="32"/>
        </w:rPr>
      </w:pPr>
    </w:p>
    <w:p w:rsidR="00F87894" w:rsidRDefault="00F87894" w:rsidP="000804C0">
      <w:pPr>
        <w:jc w:val="center"/>
        <w:outlineLvl w:val="0"/>
        <w:rPr>
          <w:rFonts w:asciiTheme="minorHAnsi" w:hAnsiTheme="minorHAnsi"/>
          <w:b/>
          <w:sz w:val="32"/>
          <w:szCs w:val="32"/>
        </w:rPr>
      </w:pPr>
    </w:p>
    <w:p w:rsidR="00F87894" w:rsidRDefault="00F87894" w:rsidP="000804C0">
      <w:pPr>
        <w:jc w:val="center"/>
        <w:outlineLvl w:val="0"/>
        <w:rPr>
          <w:rFonts w:asciiTheme="minorHAnsi" w:hAnsiTheme="minorHAnsi"/>
          <w:b/>
          <w:sz w:val="32"/>
          <w:szCs w:val="32"/>
        </w:rPr>
      </w:pPr>
    </w:p>
    <w:p w:rsidR="00F87894" w:rsidRDefault="00F87894" w:rsidP="000804C0">
      <w:pPr>
        <w:jc w:val="center"/>
        <w:outlineLvl w:val="0"/>
        <w:rPr>
          <w:rFonts w:asciiTheme="minorHAnsi" w:hAnsiTheme="minorHAnsi"/>
          <w:b/>
          <w:sz w:val="32"/>
          <w:szCs w:val="32"/>
        </w:rPr>
      </w:pPr>
    </w:p>
    <w:p w:rsidR="00F87894" w:rsidRDefault="00F87894" w:rsidP="000804C0">
      <w:pPr>
        <w:jc w:val="center"/>
        <w:outlineLvl w:val="0"/>
        <w:rPr>
          <w:rFonts w:asciiTheme="minorHAnsi" w:hAnsiTheme="minorHAnsi"/>
          <w:b/>
          <w:sz w:val="32"/>
          <w:szCs w:val="32"/>
        </w:rPr>
      </w:pPr>
    </w:p>
    <w:p w:rsidR="00F87894" w:rsidRDefault="00F87894" w:rsidP="000804C0">
      <w:pPr>
        <w:jc w:val="center"/>
        <w:outlineLvl w:val="0"/>
        <w:rPr>
          <w:rFonts w:asciiTheme="minorHAnsi" w:hAnsiTheme="minorHAnsi"/>
          <w:b/>
          <w:sz w:val="32"/>
          <w:szCs w:val="32"/>
        </w:rPr>
      </w:pPr>
    </w:p>
    <w:p w:rsidR="00F87894" w:rsidRDefault="00F87894" w:rsidP="000804C0">
      <w:pPr>
        <w:jc w:val="center"/>
        <w:outlineLvl w:val="0"/>
        <w:rPr>
          <w:rFonts w:asciiTheme="minorHAnsi" w:hAnsiTheme="minorHAnsi"/>
          <w:b/>
          <w:sz w:val="32"/>
          <w:szCs w:val="32"/>
        </w:rPr>
      </w:pPr>
    </w:p>
    <w:p w:rsidR="00607FD1" w:rsidRDefault="00607FD1" w:rsidP="00607FD1">
      <w:pPr>
        <w:pStyle w:val="NoSpacing"/>
      </w:pPr>
    </w:p>
    <w:p w:rsidR="00607FD1" w:rsidRDefault="00607FD1" w:rsidP="00607FD1">
      <w:pPr>
        <w:pStyle w:val="NoSpacing"/>
      </w:pPr>
    </w:p>
    <w:p w:rsidR="00520B1F" w:rsidRPr="000804C0" w:rsidRDefault="00520B1F" w:rsidP="00607FD1">
      <w:pPr>
        <w:pStyle w:val="NoSpacing"/>
      </w:pPr>
    </w:p>
    <w:tbl>
      <w:tblPr>
        <w:tblpPr w:leftFromText="180" w:rightFromText="180" w:vertAnchor="text" w:horzAnchor="margin" w:tblpXSpec="center" w:tblpY="537"/>
        <w:tblW w:w="10343" w:type="dxa"/>
        <w:tblLayout w:type="fixed"/>
        <w:tblCellMar>
          <w:left w:w="0" w:type="dxa"/>
          <w:right w:w="0" w:type="dxa"/>
        </w:tblCellMar>
        <w:tblLook w:val="0000" w:firstRow="0" w:lastRow="0" w:firstColumn="0" w:lastColumn="0" w:noHBand="0" w:noVBand="0"/>
      </w:tblPr>
      <w:tblGrid>
        <w:gridCol w:w="1565"/>
        <w:gridCol w:w="5244"/>
        <w:gridCol w:w="1985"/>
        <w:gridCol w:w="1549"/>
      </w:tblGrid>
      <w:tr w:rsidR="00607FD1" w:rsidRPr="009C4D44" w:rsidTr="00B717C1">
        <w:trPr>
          <w:trHeight w:val="57"/>
          <w:tblHeader/>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FFFF00"/>
          </w:tcPr>
          <w:p w:rsidR="00607FD1" w:rsidRPr="00607FD1" w:rsidRDefault="007F42BE" w:rsidP="000804C0">
            <w:pPr>
              <w:widowControl w:val="0"/>
              <w:autoSpaceDE w:val="0"/>
              <w:autoSpaceDN w:val="0"/>
              <w:adjustRightInd w:val="0"/>
              <w:spacing w:line="267" w:lineRule="exact"/>
              <w:ind w:left="100" w:right="-20"/>
              <w:jc w:val="center"/>
              <w:rPr>
                <w:rFonts w:asciiTheme="minorHAnsi" w:hAnsiTheme="minorHAnsi" w:cs="Calibri"/>
                <w:b/>
                <w:position w:val="1"/>
                <w:sz w:val="28"/>
                <w:szCs w:val="28"/>
              </w:rPr>
            </w:pPr>
            <w:r>
              <w:rPr>
                <w:rFonts w:asciiTheme="minorHAnsi" w:hAnsiTheme="minorHAnsi" w:cs="Calibri"/>
                <w:b/>
                <w:position w:val="1"/>
                <w:sz w:val="28"/>
                <w:szCs w:val="28"/>
              </w:rPr>
              <w:t xml:space="preserve"> PERSON SPECI</w:t>
            </w:r>
            <w:r w:rsidR="00607FD1" w:rsidRPr="00607FD1">
              <w:rPr>
                <w:rFonts w:asciiTheme="minorHAnsi" w:hAnsiTheme="minorHAnsi" w:cs="Calibri"/>
                <w:b/>
                <w:position w:val="1"/>
                <w:sz w:val="28"/>
                <w:szCs w:val="28"/>
              </w:rPr>
              <w:t xml:space="preserve">FICATION </w:t>
            </w:r>
          </w:p>
        </w:tc>
      </w:tr>
      <w:tr w:rsidR="00EC6D35" w:rsidRPr="009C4D44" w:rsidTr="00B717C1">
        <w:trPr>
          <w:trHeight w:val="57"/>
          <w:tblHeader/>
        </w:trPr>
        <w:tc>
          <w:tcPr>
            <w:tcW w:w="1565" w:type="dxa"/>
            <w:tcBorders>
              <w:top w:val="single" w:sz="4" w:space="0" w:color="000000"/>
              <w:left w:val="single" w:sz="4" w:space="0" w:color="000000"/>
              <w:bottom w:val="single" w:sz="4" w:space="0" w:color="000000"/>
              <w:right w:val="single" w:sz="4" w:space="0" w:color="000000"/>
            </w:tcBorders>
            <w:shd w:val="clear" w:color="auto" w:fill="002060"/>
          </w:tcPr>
          <w:p w:rsidR="00EC6D35" w:rsidRPr="009141F9" w:rsidRDefault="00EC6D35" w:rsidP="000804C0">
            <w:pPr>
              <w:widowControl w:val="0"/>
              <w:autoSpaceDE w:val="0"/>
              <w:autoSpaceDN w:val="0"/>
              <w:adjustRightInd w:val="0"/>
              <w:rPr>
                <w:rFonts w:asciiTheme="minorHAnsi" w:hAnsiTheme="minorHAnsi"/>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B8CCE4"/>
          </w:tcPr>
          <w:p w:rsidR="00EC6D35" w:rsidRPr="00B717C1" w:rsidRDefault="00EC6D35" w:rsidP="000804C0">
            <w:pPr>
              <w:widowControl w:val="0"/>
              <w:autoSpaceDE w:val="0"/>
              <w:autoSpaceDN w:val="0"/>
              <w:adjustRightInd w:val="0"/>
              <w:spacing w:before="4" w:line="130" w:lineRule="exact"/>
              <w:rPr>
                <w:rFonts w:asciiTheme="minorHAnsi" w:hAnsiTheme="minorHAnsi"/>
                <w:b/>
                <w:sz w:val="22"/>
                <w:szCs w:val="22"/>
              </w:rPr>
            </w:pPr>
          </w:p>
          <w:p w:rsidR="00EC6D35" w:rsidRPr="00B717C1" w:rsidRDefault="00EC6D35" w:rsidP="000804C0">
            <w:pPr>
              <w:widowControl w:val="0"/>
              <w:autoSpaceDE w:val="0"/>
              <w:autoSpaceDN w:val="0"/>
              <w:adjustRightInd w:val="0"/>
              <w:spacing w:line="200" w:lineRule="exact"/>
              <w:rPr>
                <w:rFonts w:asciiTheme="minorHAnsi" w:hAnsiTheme="minorHAnsi"/>
                <w:b/>
                <w:sz w:val="22"/>
                <w:szCs w:val="22"/>
              </w:rPr>
            </w:pPr>
          </w:p>
          <w:p w:rsidR="00EC6D35" w:rsidRPr="00B717C1" w:rsidRDefault="00EC6D35" w:rsidP="000804C0">
            <w:pPr>
              <w:widowControl w:val="0"/>
              <w:autoSpaceDE w:val="0"/>
              <w:autoSpaceDN w:val="0"/>
              <w:adjustRightInd w:val="0"/>
              <w:spacing w:line="200" w:lineRule="exact"/>
              <w:rPr>
                <w:rFonts w:asciiTheme="minorHAnsi" w:hAnsiTheme="minorHAnsi"/>
                <w:b/>
                <w:sz w:val="22"/>
                <w:szCs w:val="22"/>
              </w:rPr>
            </w:pPr>
          </w:p>
          <w:p w:rsidR="00EC6D35" w:rsidRPr="00B717C1" w:rsidRDefault="00EC6D35" w:rsidP="000804C0">
            <w:pPr>
              <w:widowControl w:val="0"/>
              <w:autoSpaceDE w:val="0"/>
              <w:autoSpaceDN w:val="0"/>
              <w:adjustRightInd w:val="0"/>
              <w:ind w:right="2095"/>
              <w:jc w:val="center"/>
              <w:rPr>
                <w:rFonts w:asciiTheme="minorHAnsi" w:hAnsiTheme="minorHAnsi"/>
                <w:b/>
                <w:sz w:val="22"/>
                <w:szCs w:val="22"/>
              </w:rPr>
            </w:pPr>
            <w:r w:rsidRPr="00B717C1">
              <w:rPr>
                <w:rFonts w:asciiTheme="minorHAnsi" w:hAnsiTheme="minorHAnsi" w:cs="Calibri"/>
                <w:b/>
                <w:sz w:val="22"/>
                <w:szCs w:val="22"/>
              </w:rPr>
              <w:t xml:space="preserve">                       Ess</w:t>
            </w:r>
            <w:r w:rsidRPr="00B717C1">
              <w:rPr>
                <w:rFonts w:asciiTheme="minorHAnsi" w:hAnsiTheme="minorHAnsi" w:cs="Calibri"/>
                <w:b/>
                <w:spacing w:val="1"/>
                <w:sz w:val="22"/>
                <w:szCs w:val="22"/>
              </w:rPr>
              <w:t>e</w:t>
            </w:r>
            <w:r w:rsidRPr="00B717C1">
              <w:rPr>
                <w:rFonts w:asciiTheme="minorHAnsi" w:hAnsiTheme="minorHAnsi" w:cs="Calibri"/>
                <w:b/>
                <w:spacing w:val="-1"/>
                <w:sz w:val="22"/>
                <w:szCs w:val="22"/>
              </w:rPr>
              <w:t>n</w:t>
            </w:r>
            <w:r w:rsidRPr="00B717C1">
              <w:rPr>
                <w:rFonts w:asciiTheme="minorHAnsi" w:hAnsiTheme="minorHAnsi" w:cs="Calibri"/>
                <w:b/>
                <w:sz w:val="22"/>
                <w:szCs w:val="22"/>
              </w:rPr>
              <w:t>tial</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Pr>
          <w:p w:rsidR="00EC6D35" w:rsidRPr="00B717C1" w:rsidRDefault="00EC6D35" w:rsidP="000804C0">
            <w:pPr>
              <w:widowControl w:val="0"/>
              <w:autoSpaceDE w:val="0"/>
              <w:autoSpaceDN w:val="0"/>
              <w:adjustRightInd w:val="0"/>
              <w:spacing w:before="4" w:line="130" w:lineRule="exact"/>
              <w:rPr>
                <w:rFonts w:asciiTheme="minorHAnsi" w:hAnsiTheme="minorHAnsi"/>
                <w:b/>
                <w:sz w:val="22"/>
                <w:szCs w:val="22"/>
              </w:rPr>
            </w:pPr>
          </w:p>
          <w:p w:rsidR="00EC6D35" w:rsidRPr="00B717C1" w:rsidRDefault="00EC6D35" w:rsidP="000804C0">
            <w:pPr>
              <w:widowControl w:val="0"/>
              <w:autoSpaceDE w:val="0"/>
              <w:autoSpaceDN w:val="0"/>
              <w:adjustRightInd w:val="0"/>
              <w:spacing w:line="200" w:lineRule="exact"/>
              <w:rPr>
                <w:rFonts w:asciiTheme="minorHAnsi" w:hAnsiTheme="minorHAnsi"/>
                <w:b/>
                <w:sz w:val="22"/>
                <w:szCs w:val="22"/>
              </w:rPr>
            </w:pPr>
          </w:p>
          <w:p w:rsidR="00EC6D35" w:rsidRPr="00B717C1" w:rsidRDefault="00EC6D35" w:rsidP="000804C0">
            <w:pPr>
              <w:widowControl w:val="0"/>
              <w:autoSpaceDE w:val="0"/>
              <w:autoSpaceDN w:val="0"/>
              <w:adjustRightInd w:val="0"/>
              <w:spacing w:line="200" w:lineRule="exact"/>
              <w:rPr>
                <w:rFonts w:asciiTheme="minorHAnsi" w:hAnsiTheme="minorHAnsi"/>
                <w:b/>
                <w:sz w:val="22"/>
                <w:szCs w:val="22"/>
              </w:rPr>
            </w:pPr>
          </w:p>
          <w:p w:rsidR="00EC6D35" w:rsidRPr="00B717C1" w:rsidRDefault="00EC6D35" w:rsidP="000804C0">
            <w:pPr>
              <w:widowControl w:val="0"/>
              <w:autoSpaceDE w:val="0"/>
              <w:autoSpaceDN w:val="0"/>
              <w:adjustRightInd w:val="0"/>
              <w:ind w:left="496" w:right="-20"/>
              <w:rPr>
                <w:rFonts w:asciiTheme="minorHAnsi" w:hAnsiTheme="minorHAnsi"/>
                <w:b/>
                <w:sz w:val="22"/>
                <w:szCs w:val="22"/>
              </w:rPr>
            </w:pPr>
            <w:r w:rsidRPr="00B717C1">
              <w:rPr>
                <w:rFonts w:asciiTheme="minorHAnsi" w:hAnsiTheme="minorHAnsi" w:cs="Calibri"/>
                <w:b/>
                <w:spacing w:val="1"/>
                <w:sz w:val="22"/>
                <w:szCs w:val="22"/>
              </w:rPr>
              <w:t>De</w:t>
            </w:r>
            <w:r w:rsidRPr="00B717C1">
              <w:rPr>
                <w:rFonts w:asciiTheme="minorHAnsi" w:hAnsiTheme="minorHAnsi" w:cs="Calibri"/>
                <w:b/>
                <w:sz w:val="22"/>
                <w:szCs w:val="22"/>
              </w:rPr>
              <w:t>sira</w:t>
            </w:r>
            <w:r w:rsidRPr="00B717C1">
              <w:rPr>
                <w:rFonts w:asciiTheme="minorHAnsi" w:hAnsiTheme="minorHAnsi" w:cs="Calibri"/>
                <w:b/>
                <w:spacing w:val="-1"/>
                <w:sz w:val="22"/>
                <w:szCs w:val="22"/>
              </w:rPr>
              <w:t>b</w:t>
            </w:r>
            <w:r w:rsidRPr="00B717C1">
              <w:rPr>
                <w:rFonts w:asciiTheme="minorHAnsi" w:hAnsiTheme="minorHAnsi" w:cs="Calibri"/>
                <w:b/>
                <w:sz w:val="22"/>
                <w:szCs w:val="22"/>
              </w:rPr>
              <w:t>le</w:t>
            </w:r>
          </w:p>
        </w:tc>
        <w:tc>
          <w:tcPr>
            <w:tcW w:w="1549" w:type="dxa"/>
            <w:tcBorders>
              <w:top w:val="single" w:sz="4" w:space="0" w:color="000000"/>
              <w:left w:val="single" w:sz="4" w:space="0" w:color="000000"/>
              <w:bottom w:val="single" w:sz="4" w:space="0" w:color="000000"/>
              <w:right w:val="single" w:sz="4" w:space="0" w:color="000000"/>
            </w:tcBorders>
            <w:shd w:val="clear" w:color="auto" w:fill="EAF1DD"/>
          </w:tcPr>
          <w:p w:rsidR="00EC6D35" w:rsidRPr="00B717C1" w:rsidRDefault="00522DB7" w:rsidP="000804C0">
            <w:pPr>
              <w:widowControl w:val="0"/>
              <w:autoSpaceDE w:val="0"/>
              <w:autoSpaceDN w:val="0"/>
              <w:adjustRightInd w:val="0"/>
              <w:spacing w:line="267" w:lineRule="exact"/>
              <w:ind w:left="100" w:right="-20"/>
              <w:jc w:val="center"/>
              <w:rPr>
                <w:rFonts w:asciiTheme="minorHAnsi" w:hAnsiTheme="minorHAnsi" w:cs="Calibri"/>
                <w:b/>
                <w:sz w:val="22"/>
                <w:szCs w:val="22"/>
              </w:rPr>
            </w:pPr>
            <w:r w:rsidRPr="00B717C1">
              <w:rPr>
                <w:rFonts w:asciiTheme="minorHAnsi" w:hAnsiTheme="minorHAnsi" w:cs="Calibri"/>
                <w:b/>
                <w:position w:val="1"/>
                <w:sz w:val="22"/>
                <w:szCs w:val="22"/>
              </w:rPr>
              <w:t>Tes</w:t>
            </w:r>
            <w:r w:rsidRPr="00B717C1">
              <w:rPr>
                <w:rFonts w:asciiTheme="minorHAnsi" w:hAnsiTheme="minorHAnsi" w:cs="Calibri"/>
                <w:b/>
                <w:spacing w:val="-2"/>
                <w:position w:val="1"/>
                <w:sz w:val="22"/>
                <w:szCs w:val="22"/>
              </w:rPr>
              <w:t>t</w:t>
            </w:r>
            <w:r w:rsidRPr="00B717C1">
              <w:rPr>
                <w:rFonts w:asciiTheme="minorHAnsi" w:hAnsiTheme="minorHAnsi" w:cs="Calibri"/>
                <w:b/>
                <w:position w:val="1"/>
                <w:sz w:val="22"/>
                <w:szCs w:val="22"/>
              </w:rPr>
              <w:t>ed t</w:t>
            </w:r>
            <w:r w:rsidRPr="00B717C1">
              <w:rPr>
                <w:rFonts w:asciiTheme="minorHAnsi" w:hAnsiTheme="minorHAnsi" w:cs="Calibri"/>
                <w:b/>
                <w:spacing w:val="-1"/>
                <w:position w:val="1"/>
                <w:sz w:val="22"/>
                <w:szCs w:val="22"/>
              </w:rPr>
              <w:t>h</w:t>
            </w:r>
            <w:r w:rsidRPr="00B717C1">
              <w:rPr>
                <w:rFonts w:asciiTheme="minorHAnsi" w:hAnsiTheme="minorHAnsi" w:cs="Calibri"/>
                <w:b/>
                <w:position w:val="1"/>
                <w:sz w:val="22"/>
                <w:szCs w:val="22"/>
              </w:rPr>
              <w:t>r</w:t>
            </w:r>
            <w:r w:rsidRPr="00B717C1">
              <w:rPr>
                <w:rFonts w:asciiTheme="minorHAnsi" w:hAnsiTheme="minorHAnsi" w:cs="Calibri"/>
                <w:b/>
                <w:spacing w:val="1"/>
                <w:position w:val="1"/>
                <w:sz w:val="22"/>
                <w:szCs w:val="22"/>
              </w:rPr>
              <w:t>o</w:t>
            </w:r>
            <w:r w:rsidRPr="00B717C1">
              <w:rPr>
                <w:rFonts w:asciiTheme="minorHAnsi" w:hAnsiTheme="minorHAnsi" w:cs="Calibri"/>
                <w:b/>
                <w:spacing w:val="-1"/>
                <w:position w:val="1"/>
                <w:sz w:val="22"/>
                <w:szCs w:val="22"/>
              </w:rPr>
              <w:t>ug</w:t>
            </w:r>
            <w:r w:rsidRPr="00B717C1">
              <w:rPr>
                <w:rFonts w:asciiTheme="minorHAnsi" w:hAnsiTheme="minorHAnsi" w:cs="Calibri"/>
                <w:b/>
                <w:position w:val="1"/>
                <w:sz w:val="22"/>
                <w:szCs w:val="22"/>
              </w:rPr>
              <w:t>h</w:t>
            </w:r>
          </w:p>
          <w:p w:rsidR="00EC6D35" w:rsidRPr="00B717C1" w:rsidRDefault="00C054D9" w:rsidP="00B717C1">
            <w:pPr>
              <w:widowControl w:val="0"/>
              <w:autoSpaceDE w:val="0"/>
              <w:autoSpaceDN w:val="0"/>
              <w:adjustRightInd w:val="0"/>
              <w:spacing w:before="2"/>
              <w:ind w:left="100" w:right="-20"/>
              <w:rPr>
                <w:rFonts w:asciiTheme="minorHAnsi" w:hAnsiTheme="minorHAnsi" w:cs="Calibri"/>
                <w:sz w:val="20"/>
                <w:szCs w:val="20"/>
              </w:rPr>
            </w:pPr>
            <w:r w:rsidRPr="00B717C1">
              <w:rPr>
                <w:rFonts w:asciiTheme="minorHAnsi" w:hAnsiTheme="minorHAnsi" w:cs="Calibri"/>
                <w:bCs/>
                <w:sz w:val="20"/>
                <w:szCs w:val="20"/>
              </w:rPr>
              <w:t>C –</w:t>
            </w:r>
            <w:r w:rsidRPr="00B717C1">
              <w:rPr>
                <w:rFonts w:asciiTheme="minorHAnsi" w:hAnsiTheme="minorHAnsi" w:cs="Calibri"/>
                <w:bCs/>
                <w:spacing w:val="-1"/>
                <w:sz w:val="20"/>
                <w:szCs w:val="20"/>
              </w:rPr>
              <w:t xml:space="preserve"> </w:t>
            </w:r>
            <w:r w:rsidRPr="00B717C1">
              <w:rPr>
                <w:rFonts w:asciiTheme="minorHAnsi" w:hAnsiTheme="minorHAnsi" w:cs="Calibri"/>
                <w:bCs/>
                <w:sz w:val="20"/>
                <w:szCs w:val="20"/>
              </w:rPr>
              <w:t>CV</w:t>
            </w:r>
          </w:p>
          <w:p w:rsidR="00EC6D35" w:rsidRPr="00B717C1" w:rsidRDefault="00C054D9" w:rsidP="00B717C1">
            <w:pPr>
              <w:widowControl w:val="0"/>
              <w:autoSpaceDE w:val="0"/>
              <w:autoSpaceDN w:val="0"/>
              <w:adjustRightInd w:val="0"/>
              <w:spacing w:line="242" w:lineRule="exact"/>
              <w:ind w:left="100" w:right="-20"/>
              <w:rPr>
                <w:rFonts w:asciiTheme="minorHAnsi" w:hAnsiTheme="minorHAnsi" w:cs="Calibri"/>
                <w:sz w:val="20"/>
                <w:szCs w:val="20"/>
              </w:rPr>
            </w:pPr>
            <w:r w:rsidRPr="00B717C1">
              <w:rPr>
                <w:rFonts w:asciiTheme="minorHAnsi" w:hAnsiTheme="minorHAnsi" w:cs="Calibri"/>
                <w:bCs/>
                <w:position w:val="1"/>
                <w:sz w:val="20"/>
                <w:szCs w:val="20"/>
              </w:rPr>
              <w:t>I</w:t>
            </w:r>
            <w:r w:rsidRPr="00B717C1">
              <w:rPr>
                <w:rFonts w:asciiTheme="minorHAnsi" w:hAnsiTheme="minorHAnsi" w:cs="Calibri"/>
                <w:bCs/>
                <w:spacing w:val="-1"/>
                <w:position w:val="1"/>
                <w:sz w:val="20"/>
                <w:szCs w:val="20"/>
              </w:rPr>
              <w:t xml:space="preserve"> </w:t>
            </w:r>
            <w:r w:rsidRPr="00B717C1">
              <w:rPr>
                <w:rFonts w:asciiTheme="minorHAnsi" w:hAnsiTheme="minorHAnsi" w:cs="Calibri"/>
                <w:bCs/>
                <w:position w:val="1"/>
                <w:sz w:val="20"/>
                <w:szCs w:val="20"/>
              </w:rPr>
              <w:t>–</w:t>
            </w:r>
            <w:r w:rsidRPr="00B717C1">
              <w:rPr>
                <w:rFonts w:asciiTheme="minorHAnsi" w:hAnsiTheme="minorHAnsi" w:cs="Calibri"/>
                <w:bCs/>
                <w:spacing w:val="-1"/>
                <w:position w:val="1"/>
                <w:sz w:val="20"/>
                <w:szCs w:val="20"/>
              </w:rPr>
              <w:t xml:space="preserve"> </w:t>
            </w:r>
            <w:r w:rsidRPr="00B717C1">
              <w:rPr>
                <w:rFonts w:asciiTheme="minorHAnsi" w:hAnsiTheme="minorHAnsi" w:cs="Calibri"/>
                <w:bCs/>
                <w:position w:val="1"/>
                <w:sz w:val="20"/>
                <w:szCs w:val="20"/>
              </w:rPr>
              <w:t>I</w:t>
            </w:r>
            <w:r w:rsidRPr="00B717C1">
              <w:rPr>
                <w:rFonts w:asciiTheme="minorHAnsi" w:hAnsiTheme="minorHAnsi" w:cs="Calibri"/>
                <w:bCs/>
                <w:spacing w:val="1"/>
                <w:position w:val="1"/>
                <w:sz w:val="20"/>
                <w:szCs w:val="20"/>
              </w:rPr>
              <w:t>n</w:t>
            </w:r>
            <w:r w:rsidRPr="00B717C1">
              <w:rPr>
                <w:rFonts w:asciiTheme="minorHAnsi" w:hAnsiTheme="minorHAnsi" w:cs="Calibri"/>
                <w:bCs/>
                <w:position w:val="1"/>
                <w:sz w:val="20"/>
                <w:szCs w:val="20"/>
              </w:rPr>
              <w:t>t</w:t>
            </w:r>
            <w:r w:rsidRPr="00B717C1">
              <w:rPr>
                <w:rFonts w:asciiTheme="minorHAnsi" w:hAnsiTheme="minorHAnsi" w:cs="Calibri"/>
                <w:bCs/>
                <w:spacing w:val="1"/>
                <w:position w:val="1"/>
                <w:sz w:val="20"/>
                <w:szCs w:val="20"/>
              </w:rPr>
              <w:t>er</w:t>
            </w:r>
            <w:r w:rsidRPr="00B717C1">
              <w:rPr>
                <w:rFonts w:asciiTheme="minorHAnsi" w:hAnsiTheme="minorHAnsi" w:cs="Calibri"/>
                <w:bCs/>
                <w:spacing w:val="-1"/>
                <w:position w:val="1"/>
                <w:sz w:val="20"/>
                <w:szCs w:val="20"/>
              </w:rPr>
              <w:t>vi</w:t>
            </w:r>
            <w:r w:rsidRPr="00B717C1">
              <w:rPr>
                <w:rFonts w:asciiTheme="minorHAnsi" w:hAnsiTheme="minorHAnsi" w:cs="Calibri"/>
                <w:bCs/>
                <w:spacing w:val="1"/>
                <w:position w:val="1"/>
                <w:sz w:val="20"/>
                <w:szCs w:val="20"/>
              </w:rPr>
              <w:t>ew</w:t>
            </w:r>
          </w:p>
          <w:p w:rsidR="00EC6D35" w:rsidRPr="00B717C1" w:rsidRDefault="00C054D9" w:rsidP="00B717C1">
            <w:pPr>
              <w:widowControl w:val="0"/>
              <w:autoSpaceDE w:val="0"/>
              <w:autoSpaceDN w:val="0"/>
              <w:adjustRightInd w:val="0"/>
              <w:ind w:left="100" w:right="-20"/>
              <w:rPr>
                <w:rFonts w:asciiTheme="minorHAnsi" w:hAnsiTheme="minorHAnsi"/>
                <w:sz w:val="22"/>
                <w:szCs w:val="22"/>
              </w:rPr>
            </w:pPr>
            <w:r w:rsidRPr="00B717C1">
              <w:rPr>
                <w:rFonts w:asciiTheme="minorHAnsi" w:hAnsiTheme="minorHAnsi" w:cs="Calibri"/>
                <w:bCs/>
                <w:sz w:val="20"/>
                <w:szCs w:val="20"/>
              </w:rPr>
              <w:t>S</w:t>
            </w:r>
            <w:r w:rsidRPr="00B717C1">
              <w:rPr>
                <w:rFonts w:asciiTheme="minorHAnsi" w:hAnsiTheme="minorHAnsi" w:cs="Calibri"/>
                <w:bCs/>
                <w:spacing w:val="-1"/>
                <w:sz w:val="20"/>
                <w:szCs w:val="20"/>
              </w:rPr>
              <w:t xml:space="preserve"> </w:t>
            </w:r>
            <w:r w:rsidRPr="00B717C1">
              <w:rPr>
                <w:rFonts w:asciiTheme="minorHAnsi" w:hAnsiTheme="minorHAnsi" w:cs="Calibri"/>
                <w:bCs/>
                <w:sz w:val="20"/>
                <w:szCs w:val="20"/>
              </w:rPr>
              <w:t>–</w:t>
            </w:r>
            <w:r w:rsidRPr="00B717C1">
              <w:rPr>
                <w:rFonts w:asciiTheme="minorHAnsi" w:hAnsiTheme="minorHAnsi" w:cs="Calibri"/>
                <w:bCs/>
                <w:spacing w:val="-1"/>
                <w:sz w:val="20"/>
                <w:szCs w:val="20"/>
              </w:rPr>
              <w:t xml:space="preserve"> A</w:t>
            </w:r>
            <w:r w:rsidRPr="00B717C1">
              <w:rPr>
                <w:rFonts w:asciiTheme="minorHAnsi" w:hAnsiTheme="minorHAnsi" w:cs="Calibri"/>
                <w:bCs/>
                <w:spacing w:val="2"/>
                <w:sz w:val="20"/>
                <w:szCs w:val="20"/>
              </w:rPr>
              <w:t>s</w:t>
            </w:r>
            <w:r w:rsidRPr="00B717C1">
              <w:rPr>
                <w:rFonts w:asciiTheme="minorHAnsi" w:hAnsiTheme="minorHAnsi" w:cs="Calibri"/>
                <w:bCs/>
                <w:sz w:val="20"/>
                <w:szCs w:val="20"/>
              </w:rPr>
              <w:t>s</w:t>
            </w:r>
            <w:r w:rsidRPr="00B717C1">
              <w:rPr>
                <w:rFonts w:asciiTheme="minorHAnsi" w:hAnsiTheme="minorHAnsi" w:cs="Calibri"/>
                <w:bCs/>
                <w:spacing w:val="1"/>
                <w:sz w:val="20"/>
                <w:szCs w:val="20"/>
              </w:rPr>
              <w:t>e</w:t>
            </w:r>
            <w:r w:rsidRPr="00B717C1">
              <w:rPr>
                <w:rFonts w:asciiTheme="minorHAnsi" w:hAnsiTheme="minorHAnsi" w:cs="Calibri"/>
                <w:bCs/>
                <w:sz w:val="20"/>
                <w:szCs w:val="20"/>
              </w:rPr>
              <w:t>ss</w:t>
            </w:r>
            <w:r w:rsidRPr="00B717C1">
              <w:rPr>
                <w:rFonts w:asciiTheme="minorHAnsi" w:hAnsiTheme="minorHAnsi" w:cs="Calibri"/>
                <w:bCs/>
                <w:spacing w:val="1"/>
                <w:sz w:val="20"/>
                <w:szCs w:val="20"/>
              </w:rPr>
              <w:t>men</w:t>
            </w:r>
            <w:r w:rsidRPr="00B717C1">
              <w:rPr>
                <w:rFonts w:asciiTheme="minorHAnsi" w:hAnsiTheme="minorHAnsi" w:cs="Calibri"/>
                <w:bCs/>
                <w:sz w:val="20"/>
                <w:szCs w:val="20"/>
              </w:rPr>
              <w:t>t</w:t>
            </w:r>
          </w:p>
        </w:tc>
      </w:tr>
      <w:tr w:rsidR="00EC6D35" w:rsidRPr="009C4D44" w:rsidTr="00B717C1">
        <w:trPr>
          <w:trHeight w:val="57"/>
          <w:tblHeader/>
        </w:trPr>
        <w:tc>
          <w:tcPr>
            <w:tcW w:w="1565" w:type="dxa"/>
            <w:tcBorders>
              <w:top w:val="single" w:sz="4" w:space="0" w:color="000000"/>
              <w:left w:val="single" w:sz="4" w:space="0" w:color="000000"/>
              <w:bottom w:val="single" w:sz="4" w:space="0" w:color="000000"/>
              <w:right w:val="single" w:sz="4" w:space="0" w:color="000000"/>
            </w:tcBorders>
            <w:shd w:val="clear" w:color="auto" w:fill="002060"/>
          </w:tcPr>
          <w:p w:rsidR="00EC6D35" w:rsidRPr="009141F9" w:rsidRDefault="00EC6D35" w:rsidP="000804C0">
            <w:pPr>
              <w:widowControl w:val="0"/>
              <w:autoSpaceDE w:val="0"/>
              <w:autoSpaceDN w:val="0"/>
              <w:adjustRightInd w:val="0"/>
              <w:ind w:left="102" w:right="-20"/>
              <w:rPr>
                <w:rFonts w:asciiTheme="minorHAnsi" w:hAnsiTheme="minorHAnsi"/>
                <w:sz w:val="22"/>
                <w:szCs w:val="22"/>
              </w:rPr>
            </w:pPr>
            <w:r w:rsidRPr="009141F9">
              <w:rPr>
                <w:rFonts w:asciiTheme="minorHAnsi" w:hAnsiTheme="minorHAnsi" w:cs="Calibri"/>
                <w:color w:val="FFFFFF"/>
                <w:position w:val="1"/>
                <w:sz w:val="22"/>
                <w:szCs w:val="22"/>
              </w:rPr>
              <w:t>Q</w:t>
            </w:r>
            <w:r w:rsidRPr="009141F9">
              <w:rPr>
                <w:rFonts w:asciiTheme="minorHAnsi" w:hAnsiTheme="minorHAnsi" w:cs="Calibri"/>
                <w:color w:val="FFFFFF"/>
                <w:spacing w:val="-1"/>
                <w:position w:val="1"/>
                <w:sz w:val="22"/>
                <w:szCs w:val="22"/>
              </w:rPr>
              <w:t>u</w:t>
            </w:r>
            <w:r w:rsidRPr="009141F9">
              <w:rPr>
                <w:rFonts w:asciiTheme="minorHAnsi" w:hAnsiTheme="minorHAnsi" w:cs="Calibri"/>
                <w:color w:val="FFFFFF"/>
                <w:position w:val="1"/>
                <w:sz w:val="22"/>
                <w:szCs w:val="22"/>
              </w:rPr>
              <w:t>alificati</w:t>
            </w:r>
            <w:r w:rsidRPr="009141F9">
              <w:rPr>
                <w:rFonts w:asciiTheme="minorHAnsi" w:hAnsiTheme="minorHAnsi" w:cs="Calibri"/>
                <w:color w:val="FFFFFF"/>
                <w:spacing w:val="1"/>
                <w:position w:val="1"/>
                <w:sz w:val="22"/>
                <w:szCs w:val="22"/>
              </w:rPr>
              <w:t>o</w:t>
            </w:r>
            <w:r w:rsidRPr="009141F9">
              <w:rPr>
                <w:rFonts w:asciiTheme="minorHAnsi" w:hAnsiTheme="minorHAnsi" w:cs="Calibri"/>
                <w:color w:val="FFFFFF"/>
                <w:spacing w:val="-1"/>
                <w:position w:val="1"/>
                <w:sz w:val="22"/>
                <w:szCs w:val="22"/>
              </w:rPr>
              <w:t>n</w:t>
            </w:r>
            <w:r w:rsidRPr="009141F9">
              <w:rPr>
                <w:rFonts w:asciiTheme="minorHAnsi" w:hAnsiTheme="minorHAnsi" w:cs="Calibri"/>
                <w:color w:val="FFFFFF"/>
                <w:position w:val="1"/>
                <w:sz w:val="22"/>
                <w:szCs w:val="22"/>
              </w:rPr>
              <w:t>s</w:t>
            </w:r>
          </w:p>
        </w:tc>
        <w:tc>
          <w:tcPr>
            <w:tcW w:w="5244" w:type="dxa"/>
            <w:tcBorders>
              <w:top w:val="single" w:sz="4" w:space="0" w:color="000000"/>
              <w:left w:val="single" w:sz="4" w:space="0" w:color="000000"/>
              <w:bottom w:val="single" w:sz="4" w:space="0" w:color="000000"/>
              <w:right w:val="single" w:sz="4" w:space="0" w:color="000000"/>
            </w:tcBorders>
            <w:shd w:val="clear" w:color="auto" w:fill="B8CCE4"/>
          </w:tcPr>
          <w:p w:rsidR="00C054D9" w:rsidRPr="00103C66" w:rsidRDefault="000804C0" w:rsidP="00103C66">
            <w:pPr>
              <w:rPr>
                <w:rFonts w:asciiTheme="minorHAnsi" w:hAnsiTheme="minorHAnsi" w:cs="Arial"/>
                <w:sz w:val="20"/>
                <w:szCs w:val="20"/>
              </w:rPr>
            </w:pPr>
            <w:r w:rsidRPr="00103C66">
              <w:rPr>
                <w:rFonts w:asciiTheme="minorHAnsi" w:hAnsiTheme="minorHAnsi" w:cs="Arial"/>
                <w:sz w:val="20"/>
                <w:szCs w:val="20"/>
              </w:rPr>
              <w:t>Clinical/</w:t>
            </w:r>
            <w:r w:rsidR="00C054D9" w:rsidRPr="00103C66">
              <w:rPr>
                <w:rFonts w:asciiTheme="minorHAnsi" w:hAnsiTheme="minorHAnsi" w:cs="Arial"/>
                <w:sz w:val="20"/>
                <w:szCs w:val="20"/>
              </w:rPr>
              <w:t>professional qualification</w:t>
            </w:r>
            <w:r w:rsidR="00F87894">
              <w:rPr>
                <w:rFonts w:asciiTheme="minorHAnsi" w:hAnsiTheme="minorHAnsi" w:cs="Arial"/>
                <w:sz w:val="20"/>
                <w:szCs w:val="20"/>
              </w:rPr>
              <w:t xml:space="preserve"> </w:t>
            </w:r>
            <w:r w:rsidRPr="00103C66">
              <w:rPr>
                <w:rFonts w:asciiTheme="minorHAnsi" w:hAnsiTheme="minorHAnsi" w:cs="Arial"/>
                <w:sz w:val="20"/>
                <w:szCs w:val="20"/>
              </w:rPr>
              <w:t>o</w:t>
            </w:r>
            <w:r w:rsidR="00C054D9" w:rsidRPr="00103C66">
              <w:rPr>
                <w:rFonts w:asciiTheme="minorHAnsi" w:hAnsiTheme="minorHAnsi" w:cs="Arial"/>
                <w:sz w:val="20"/>
                <w:szCs w:val="20"/>
              </w:rPr>
              <w:t>r</w:t>
            </w:r>
            <w:r w:rsidRPr="00103C66">
              <w:rPr>
                <w:rFonts w:asciiTheme="minorHAnsi" w:hAnsiTheme="minorHAnsi" w:cs="Arial"/>
                <w:sz w:val="20"/>
                <w:szCs w:val="20"/>
              </w:rPr>
              <w:t xml:space="preserve"> </w:t>
            </w:r>
            <w:r w:rsidR="007F42BE">
              <w:rPr>
                <w:rFonts w:asciiTheme="minorHAnsi" w:hAnsiTheme="minorHAnsi" w:cs="Arial"/>
                <w:sz w:val="20"/>
                <w:szCs w:val="20"/>
              </w:rPr>
              <w:t>h</w:t>
            </w:r>
            <w:r w:rsidR="00A65866" w:rsidRPr="00103C66">
              <w:rPr>
                <w:rFonts w:asciiTheme="minorHAnsi" w:hAnsiTheme="minorHAnsi" w:cs="Arial"/>
                <w:sz w:val="20"/>
                <w:szCs w:val="20"/>
              </w:rPr>
              <w:t xml:space="preserve">ealth associated </w:t>
            </w:r>
            <w:proofErr w:type="spellStart"/>
            <w:r w:rsidR="00A65866" w:rsidRPr="00103C66">
              <w:rPr>
                <w:rFonts w:asciiTheme="minorHAnsi" w:hAnsiTheme="minorHAnsi" w:cs="Arial"/>
                <w:sz w:val="20"/>
                <w:szCs w:val="20"/>
              </w:rPr>
              <w:t>M</w:t>
            </w:r>
            <w:r w:rsidR="00C054D9" w:rsidRPr="00103C66">
              <w:rPr>
                <w:rFonts w:asciiTheme="minorHAnsi" w:hAnsiTheme="minorHAnsi" w:cs="Arial"/>
                <w:sz w:val="20"/>
                <w:szCs w:val="20"/>
              </w:rPr>
              <w:t>asters</w:t>
            </w:r>
            <w:proofErr w:type="spellEnd"/>
            <w:r w:rsidR="00C054D9" w:rsidRPr="00103C66">
              <w:rPr>
                <w:rFonts w:asciiTheme="minorHAnsi" w:hAnsiTheme="minorHAnsi" w:cs="Arial"/>
                <w:sz w:val="20"/>
                <w:szCs w:val="20"/>
              </w:rPr>
              <w:t xml:space="preserve"> degree or relevant health service research experience</w:t>
            </w:r>
          </w:p>
          <w:p w:rsidR="00C054D9" w:rsidRPr="00103C66" w:rsidRDefault="00C054D9" w:rsidP="000804C0">
            <w:pPr>
              <w:widowControl w:val="0"/>
              <w:autoSpaceDE w:val="0"/>
              <w:autoSpaceDN w:val="0"/>
              <w:adjustRightInd w:val="0"/>
              <w:ind w:right="-20"/>
              <w:rPr>
                <w:rFonts w:asciiTheme="minorHAnsi" w:hAnsiTheme="minorHAnsi"/>
                <w:sz w:val="20"/>
                <w:szCs w:val="20"/>
              </w:rPr>
            </w:pPr>
          </w:p>
          <w:p w:rsidR="00C054D9" w:rsidRPr="00103C66" w:rsidRDefault="00C054D9" w:rsidP="000804C0">
            <w:pPr>
              <w:widowControl w:val="0"/>
              <w:autoSpaceDE w:val="0"/>
              <w:autoSpaceDN w:val="0"/>
              <w:adjustRightInd w:val="0"/>
              <w:ind w:right="256" w:hanging="283"/>
              <w:rPr>
                <w:rFonts w:asciiTheme="minorHAnsi" w:hAnsiTheme="minorHAns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DBE5F1"/>
          </w:tcPr>
          <w:p w:rsidR="005D3D6E" w:rsidRPr="00B717C1" w:rsidRDefault="00C06A49" w:rsidP="00B717C1">
            <w:pPr>
              <w:widowControl w:val="0"/>
              <w:autoSpaceDE w:val="0"/>
              <w:autoSpaceDN w:val="0"/>
              <w:adjustRightInd w:val="0"/>
              <w:ind w:right="178"/>
              <w:rPr>
                <w:rFonts w:asciiTheme="minorHAnsi" w:hAnsiTheme="minorHAnsi"/>
                <w:sz w:val="20"/>
                <w:szCs w:val="20"/>
              </w:rPr>
            </w:pPr>
            <w:r w:rsidRPr="00607FD1">
              <w:rPr>
                <w:rFonts w:asciiTheme="minorHAnsi" w:hAnsiTheme="minorHAnsi" w:cstheme="minorHAnsi"/>
                <w:sz w:val="20"/>
                <w:szCs w:val="20"/>
              </w:rPr>
              <w:t xml:space="preserve">Qualification in quality </w:t>
            </w:r>
            <w:r w:rsidR="00522DB7" w:rsidRPr="00607FD1">
              <w:rPr>
                <w:rFonts w:asciiTheme="minorHAnsi" w:hAnsiTheme="minorHAnsi" w:cstheme="minorHAnsi"/>
                <w:sz w:val="20"/>
                <w:szCs w:val="20"/>
              </w:rPr>
              <w:t>improvement, information governance and/or a relevant methodological field</w:t>
            </w:r>
          </w:p>
        </w:tc>
        <w:tc>
          <w:tcPr>
            <w:tcW w:w="1549" w:type="dxa"/>
            <w:tcBorders>
              <w:top w:val="single" w:sz="4" w:space="0" w:color="000000"/>
              <w:left w:val="single" w:sz="4" w:space="0" w:color="000000"/>
              <w:bottom w:val="single" w:sz="4" w:space="0" w:color="000000"/>
              <w:right w:val="single" w:sz="4" w:space="0" w:color="000000"/>
            </w:tcBorders>
            <w:shd w:val="clear" w:color="auto" w:fill="EAF1DD"/>
          </w:tcPr>
          <w:p w:rsidR="000804C0" w:rsidRPr="00782442" w:rsidRDefault="000804C0" w:rsidP="000804C0">
            <w:pPr>
              <w:widowControl w:val="0"/>
              <w:autoSpaceDE w:val="0"/>
              <w:autoSpaceDN w:val="0"/>
              <w:adjustRightInd w:val="0"/>
              <w:ind w:left="751" w:right="736"/>
              <w:jc w:val="center"/>
              <w:rPr>
                <w:rFonts w:asciiTheme="minorHAnsi" w:hAnsiTheme="minorHAnsi"/>
                <w:sz w:val="12"/>
                <w:szCs w:val="12"/>
              </w:rPr>
            </w:pPr>
          </w:p>
          <w:p w:rsidR="00EC6D35" w:rsidRPr="000804C0" w:rsidRDefault="00522DB7" w:rsidP="000804C0">
            <w:pPr>
              <w:widowControl w:val="0"/>
              <w:autoSpaceDE w:val="0"/>
              <w:autoSpaceDN w:val="0"/>
              <w:adjustRightInd w:val="0"/>
              <w:ind w:left="751" w:right="736"/>
              <w:jc w:val="center"/>
              <w:rPr>
                <w:rFonts w:asciiTheme="minorHAnsi" w:hAnsiTheme="minorHAnsi"/>
                <w:sz w:val="22"/>
                <w:szCs w:val="22"/>
              </w:rPr>
            </w:pPr>
            <w:r w:rsidRPr="000804C0">
              <w:rPr>
                <w:rFonts w:asciiTheme="minorHAnsi" w:hAnsiTheme="minorHAnsi"/>
                <w:sz w:val="22"/>
                <w:szCs w:val="22"/>
              </w:rPr>
              <w:t>C</w:t>
            </w:r>
          </w:p>
        </w:tc>
      </w:tr>
      <w:tr w:rsidR="00EC6D35" w:rsidRPr="009C4D44" w:rsidTr="00B717C1">
        <w:trPr>
          <w:trHeight w:val="57"/>
          <w:tblHeader/>
        </w:trPr>
        <w:tc>
          <w:tcPr>
            <w:tcW w:w="1565" w:type="dxa"/>
            <w:tcBorders>
              <w:top w:val="single" w:sz="4" w:space="0" w:color="000000"/>
              <w:left w:val="single" w:sz="4" w:space="0" w:color="000000"/>
              <w:bottom w:val="single" w:sz="4" w:space="0" w:color="000000"/>
              <w:right w:val="single" w:sz="4" w:space="0" w:color="000000"/>
            </w:tcBorders>
            <w:shd w:val="clear" w:color="auto" w:fill="002060"/>
          </w:tcPr>
          <w:p w:rsidR="00EC6D35" w:rsidRPr="009141F9" w:rsidRDefault="00F63727" w:rsidP="00782442">
            <w:pPr>
              <w:widowControl w:val="0"/>
              <w:autoSpaceDE w:val="0"/>
              <w:autoSpaceDN w:val="0"/>
              <w:adjustRightInd w:val="0"/>
              <w:ind w:left="102" w:right="142"/>
              <w:rPr>
                <w:rFonts w:asciiTheme="minorHAnsi" w:hAnsiTheme="minorHAnsi" w:cs="Calibri"/>
                <w:color w:val="000000"/>
                <w:sz w:val="22"/>
                <w:szCs w:val="22"/>
              </w:rPr>
            </w:pPr>
            <w:r w:rsidRPr="009141F9">
              <w:rPr>
                <w:rFonts w:asciiTheme="minorHAnsi" w:hAnsiTheme="minorHAnsi" w:cs="Calibri"/>
                <w:color w:val="FFFFFF"/>
                <w:sz w:val="22"/>
                <w:szCs w:val="22"/>
              </w:rPr>
              <w:t>K</w:t>
            </w:r>
            <w:r w:rsidRPr="009141F9">
              <w:rPr>
                <w:rFonts w:asciiTheme="minorHAnsi" w:hAnsiTheme="minorHAnsi" w:cs="Calibri"/>
                <w:color w:val="FFFFFF"/>
                <w:spacing w:val="-1"/>
                <w:sz w:val="22"/>
                <w:szCs w:val="22"/>
              </w:rPr>
              <w:t>n</w:t>
            </w:r>
            <w:r w:rsidRPr="009141F9">
              <w:rPr>
                <w:rFonts w:asciiTheme="minorHAnsi" w:hAnsiTheme="minorHAnsi" w:cs="Calibri"/>
                <w:color w:val="FFFFFF"/>
                <w:spacing w:val="1"/>
                <w:sz w:val="22"/>
                <w:szCs w:val="22"/>
              </w:rPr>
              <w:t>o</w:t>
            </w:r>
            <w:r w:rsidRPr="009141F9">
              <w:rPr>
                <w:rFonts w:asciiTheme="minorHAnsi" w:hAnsiTheme="minorHAnsi" w:cs="Calibri"/>
                <w:color w:val="FFFFFF"/>
                <w:sz w:val="22"/>
                <w:szCs w:val="22"/>
              </w:rPr>
              <w:t>w</w:t>
            </w:r>
            <w:r w:rsidRPr="009141F9">
              <w:rPr>
                <w:rFonts w:asciiTheme="minorHAnsi" w:hAnsiTheme="minorHAnsi" w:cs="Calibri"/>
                <w:color w:val="FFFFFF"/>
                <w:spacing w:val="-3"/>
                <w:sz w:val="22"/>
                <w:szCs w:val="22"/>
              </w:rPr>
              <w:t>l</w:t>
            </w:r>
            <w:r w:rsidRPr="009141F9">
              <w:rPr>
                <w:rFonts w:asciiTheme="minorHAnsi" w:hAnsiTheme="minorHAnsi" w:cs="Calibri"/>
                <w:color w:val="FFFFFF"/>
                <w:sz w:val="22"/>
                <w:szCs w:val="22"/>
              </w:rPr>
              <w:t>e</w:t>
            </w:r>
            <w:r w:rsidRPr="009141F9">
              <w:rPr>
                <w:rFonts w:asciiTheme="minorHAnsi" w:hAnsiTheme="minorHAnsi" w:cs="Calibri"/>
                <w:color w:val="FFFFFF"/>
                <w:spacing w:val="-1"/>
                <w:sz w:val="22"/>
                <w:szCs w:val="22"/>
              </w:rPr>
              <w:t>dg</w:t>
            </w:r>
            <w:r w:rsidRPr="009141F9">
              <w:rPr>
                <w:rFonts w:asciiTheme="minorHAnsi" w:hAnsiTheme="minorHAnsi" w:cs="Calibri"/>
                <w:color w:val="FFFFFF"/>
                <w:sz w:val="22"/>
                <w:szCs w:val="22"/>
              </w:rPr>
              <w:t>e</w:t>
            </w:r>
            <w:r w:rsidR="00C06A49" w:rsidRPr="009141F9">
              <w:rPr>
                <w:rFonts w:asciiTheme="minorHAnsi" w:hAnsiTheme="minorHAnsi" w:cs="Calibri"/>
                <w:color w:val="FFFFFF"/>
                <w:sz w:val="22"/>
                <w:szCs w:val="22"/>
              </w:rPr>
              <w:t>/</w:t>
            </w:r>
            <w:r w:rsidR="00782442" w:rsidRPr="009141F9">
              <w:rPr>
                <w:rFonts w:asciiTheme="minorHAnsi" w:hAnsiTheme="minorHAnsi" w:cs="Calibri"/>
                <w:color w:val="FFFFFF"/>
                <w:sz w:val="22"/>
                <w:szCs w:val="22"/>
              </w:rPr>
              <w:t xml:space="preserve"> </w:t>
            </w:r>
            <w:r w:rsidR="00C06A49" w:rsidRPr="009141F9">
              <w:rPr>
                <w:rFonts w:asciiTheme="minorHAnsi" w:hAnsiTheme="minorHAnsi" w:cs="Calibri"/>
                <w:color w:val="FFFFFF"/>
                <w:sz w:val="22"/>
                <w:szCs w:val="22"/>
              </w:rPr>
              <w:t xml:space="preserve">skills </w:t>
            </w:r>
            <w:r w:rsidR="00522DB7" w:rsidRPr="009141F9">
              <w:rPr>
                <w:rFonts w:asciiTheme="minorHAnsi" w:hAnsiTheme="minorHAnsi" w:cs="Calibri"/>
                <w:color w:val="FFFFFF"/>
                <w:sz w:val="22"/>
                <w:szCs w:val="22"/>
              </w:rPr>
              <w:t xml:space="preserve"> a</w:t>
            </w:r>
            <w:r w:rsidR="00522DB7" w:rsidRPr="009141F9">
              <w:rPr>
                <w:rFonts w:asciiTheme="minorHAnsi" w:hAnsiTheme="minorHAnsi" w:cs="Calibri"/>
                <w:color w:val="FFFFFF"/>
                <w:spacing w:val="-1"/>
                <w:sz w:val="22"/>
                <w:szCs w:val="22"/>
              </w:rPr>
              <w:t>n</w:t>
            </w:r>
            <w:r w:rsidR="00522DB7" w:rsidRPr="009141F9">
              <w:rPr>
                <w:rFonts w:asciiTheme="minorHAnsi" w:hAnsiTheme="minorHAnsi" w:cs="Calibri"/>
                <w:color w:val="FFFFFF"/>
                <w:sz w:val="22"/>
                <w:szCs w:val="22"/>
              </w:rPr>
              <w:t>d</w:t>
            </w:r>
          </w:p>
          <w:p w:rsidR="00EC6D35" w:rsidRPr="009141F9" w:rsidRDefault="000F26B7" w:rsidP="000804C0">
            <w:pPr>
              <w:widowControl w:val="0"/>
              <w:autoSpaceDE w:val="0"/>
              <w:autoSpaceDN w:val="0"/>
              <w:adjustRightInd w:val="0"/>
              <w:ind w:left="102" w:right="-20"/>
              <w:rPr>
                <w:rFonts w:asciiTheme="minorHAnsi" w:hAnsiTheme="minorHAnsi"/>
                <w:sz w:val="22"/>
                <w:szCs w:val="22"/>
              </w:rPr>
            </w:pPr>
            <w:r>
              <w:rPr>
                <w:rFonts w:asciiTheme="minorHAnsi" w:hAnsiTheme="minorHAnsi" w:cs="Calibri"/>
                <w:color w:val="FFFFFF"/>
                <w:sz w:val="22"/>
                <w:szCs w:val="22"/>
              </w:rPr>
              <w:t>e</w:t>
            </w:r>
            <w:r w:rsidR="00522DB7" w:rsidRPr="009141F9">
              <w:rPr>
                <w:rFonts w:asciiTheme="minorHAnsi" w:hAnsiTheme="minorHAnsi" w:cs="Calibri"/>
                <w:color w:val="FFFFFF"/>
                <w:sz w:val="22"/>
                <w:szCs w:val="22"/>
              </w:rPr>
              <w:t>x</w:t>
            </w:r>
            <w:r w:rsidR="00522DB7" w:rsidRPr="009141F9">
              <w:rPr>
                <w:rFonts w:asciiTheme="minorHAnsi" w:hAnsiTheme="minorHAnsi" w:cs="Calibri"/>
                <w:color w:val="FFFFFF"/>
                <w:spacing w:val="-1"/>
                <w:sz w:val="22"/>
                <w:szCs w:val="22"/>
              </w:rPr>
              <w:t>p</w:t>
            </w:r>
            <w:r w:rsidR="00522DB7" w:rsidRPr="009141F9">
              <w:rPr>
                <w:rFonts w:asciiTheme="minorHAnsi" w:hAnsiTheme="minorHAnsi" w:cs="Calibri"/>
                <w:color w:val="FFFFFF"/>
                <w:sz w:val="22"/>
                <w:szCs w:val="22"/>
              </w:rPr>
              <w:t>ertise</w:t>
            </w:r>
          </w:p>
        </w:tc>
        <w:tc>
          <w:tcPr>
            <w:tcW w:w="5244" w:type="dxa"/>
            <w:tcBorders>
              <w:top w:val="single" w:sz="4" w:space="0" w:color="000000"/>
              <w:left w:val="single" w:sz="4" w:space="0" w:color="000000"/>
              <w:bottom w:val="single" w:sz="4" w:space="0" w:color="000000"/>
              <w:right w:val="single" w:sz="4" w:space="0" w:color="000000"/>
            </w:tcBorders>
            <w:shd w:val="clear" w:color="auto" w:fill="B8CCE4"/>
          </w:tcPr>
          <w:p w:rsidR="00103C66" w:rsidRPr="00103C66" w:rsidRDefault="00103C66" w:rsidP="00103C66">
            <w:pPr>
              <w:pStyle w:val="CommentText"/>
              <w:rPr>
                <w:rFonts w:asciiTheme="minorHAnsi" w:hAnsiTheme="minorHAnsi" w:cstheme="minorHAnsi"/>
              </w:rPr>
            </w:pPr>
            <w:r w:rsidRPr="00103C66">
              <w:rPr>
                <w:rFonts w:asciiTheme="minorHAnsi" w:hAnsiTheme="minorHAnsi" w:cstheme="minorHAnsi"/>
              </w:rPr>
              <w:t>Experience of:</w:t>
            </w:r>
          </w:p>
          <w:p w:rsidR="00103C66" w:rsidRPr="00103C66" w:rsidRDefault="00103C66" w:rsidP="00103C66">
            <w:pPr>
              <w:pStyle w:val="CommentText"/>
              <w:numPr>
                <w:ilvl w:val="0"/>
                <w:numId w:val="16"/>
              </w:numPr>
              <w:rPr>
                <w:rFonts w:asciiTheme="minorHAnsi" w:hAnsiTheme="minorHAnsi" w:cstheme="minorHAnsi"/>
              </w:rPr>
            </w:pPr>
            <w:r w:rsidRPr="00103C66">
              <w:rPr>
                <w:rFonts w:asciiTheme="minorHAnsi" w:hAnsiTheme="minorHAnsi" w:cstheme="minorHAnsi"/>
              </w:rPr>
              <w:t xml:space="preserve">NCAPOP practice or </w:t>
            </w:r>
          </w:p>
          <w:p w:rsidR="00103C66" w:rsidRPr="00103C66" w:rsidRDefault="00103C66" w:rsidP="00103C66">
            <w:pPr>
              <w:pStyle w:val="CommentText"/>
              <w:numPr>
                <w:ilvl w:val="0"/>
                <w:numId w:val="16"/>
              </w:numPr>
              <w:rPr>
                <w:rFonts w:asciiTheme="minorHAnsi" w:hAnsiTheme="minorHAnsi" w:cstheme="minorHAnsi"/>
              </w:rPr>
            </w:pPr>
            <w:r w:rsidRPr="00103C66">
              <w:rPr>
                <w:rFonts w:asciiTheme="minorHAnsi" w:hAnsiTheme="minorHAnsi" w:cstheme="minorHAnsi"/>
              </w:rPr>
              <w:t>Delivery of healthcare</w:t>
            </w:r>
            <w:r w:rsidR="007F42BE">
              <w:rPr>
                <w:rFonts w:asciiTheme="minorHAnsi" w:hAnsiTheme="minorHAnsi" w:cstheme="minorHAnsi"/>
              </w:rPr>
              <w:t xml:space="preserve"> quality improvement</w:t>
            </w:r>
            <w:r w:rsidRPr="00103C66">
              <w:rPr>
                <w:rFonts w:asciiTheme="minorHAnsi" w:hAnsiTheme="minorHAnsi" w:cstheme="minorHAnsi"/>
              </w:rPr>
              <w:t xml:space="preserve"> projects or</w:t>
            </w:r>
          </w:p>
          <w:p w:rsidR="00103C66" w:rsidRPr="00103C66" w:rsidRDefault="00103C66" w:rsidP="00103C66">
            <w:pPr>
              <w:pStyle w:val="CommentText"/>
              <w:numPr>
                <w:ilvl w:val="0"/>
                <w:numId w:val="16"/>
              </w:numPr>
              <w:rPr>
                <w:rFonts w:asciiTheme="minorHAnsi" w:hAnsiTheme="minorHAnsi" w:cstheme="minorHAnsi"/>
              </w:rPr>
            </w:pPr>
            <w:r w:rsidRPr="00103C66">
              <w:rPr>
                <w:rFonts w:asciiTheme="minorHAnsi" w:hAnsiTheme="minorHAnsi" w:cstheme="minorHAnsi"/>
              </w:rPr>
              <w:t>Project delivery within the N</w:t>
            </w:r>
            <w:r w:rsidR="007F42BE">
              <w:rPr>
                <w:rFonts w:asciiTheme="minorHAnsi" w:hAnsiTheme="minorHAnsi" w:cstheme="minorHAnsi"/>
              </w:rPr>
              <w:t>HS or healthcare environment</w:t>
            </w:r>
          </w:p>
          <w:p w:rsidR="00103C66" w:rsidRPr="00103C66" w:rsidRDefault="00103C66" w:rsidP="00103C66">
            <w:pPr>
              <w:pStyle w:val="CommentText"/>
              <w:numPr>
                <w:ilvl w:val="0"/>
                <w:numId w:val="17"/>
              </w:numPr>
              <w:rPr>
                <w:rFonts w:asciiTheme="minorHAnsi" w:hAnsiTheme="minorHAnsi" w:cstheme="minorHAnsi"/>
              </w:rPr>
            </w:pPr>
            <w:r w:rsidRPr="00103C66">
              <w:rPr>
                <w:rFonts w:asciiTheme="minorHAnsi" w:hAnsiTheme="minorHAnsi" w:cstheme="minorHAnsi"/>
              </w:rPr>
              <w:t>Understanding of healthcare information governance</w:t>
            </w:r>
          </w:p>
          <w:p w:rsidR="00C054D9" w:rsidRPr="00103C66" w:rsidRDefault="00C054D9" w:rsidP="000804C0">
            <w:pPr>
              <w:widowControl w:val="0"/>
              <w:autoSpaceDE w:val="0"/>
              <w:autoSpaceDN w:val="0"/>
              <w:adjustRightInd w:val="0"/>
              <w:ind w:left="142" w:right="249" w:hanging="283"/>
              <w:rPr>
                <w:rStyle w:val="Emphasis"/>
                <w:rFonts w:asciiTheme="minorHAnsi" w:hAnsiTheme="minorHAnsi" w:cstheme="minorHAnsi"/>
                <w:i w:val="0"/>
                <w:sz w:val="20"/>
                <w:szCs w:val="20"/>
              </w:rPr>
            </w:pPr>
          </w:p>
          <w:p w:rsidR="00BB224F" w:rsidRPr="00103C66" w:rsidRDefault="00C054D9" w:rsidP="00103C66">
            <w:pPr>
              <w:widowControl w:val="0"/>
              <w:autoSpaceDE w:val="0"/>
              <w:autoSpaceDN w:val="0"/>
              <w:adjustRightInd w:val="0"/>
              <w:rPr>
                <w:rFonts w:asciiTheme="minorHAnsi" w:hAnsiTheme="minorHAnsi" w:cstheme="minorHAnsi"/>
                <w:sz w:val="20"/>
                <w:szCs w:val="20"/>
              </w:rPr>
            </w:pPr>
            <w:r w:rsidRPr="00103C66">
              <w:rPr>
                <w:rStyle w:val="Emphasis"/>
                <w:rFonts w:asciiTheme="minorHAnsi" w:hAnsiTheme="minorHAnsi" w:cstheme="minorHAnsi"/>
                <w:i w:val="0"/>
                <w:sz w:val="20"/>
                <w:szCs w:val="20"/>
              </w:rPr>
              <w:t>Demonstrable senior leadership experience</w:t>
            </w:r>
            <w:r w:rsidR="0037528D">
              <w:rPr>
                <w:rStyle w:val="Emphasis"/>
                <w:rFonts w:asciiTheme="minorHAnsi" w:hAnsiTheme="minorHAnsi" w:cstheme="minorHAnsi"/>
                <w:i w:val="0"/>
                <w:sz w:val="20"/>
                <w:szCs w:val="20"/>
              </w:rPr>
              <w:t xml:space="preserve"> with</w:t>
            </w:r>
            <w:r w:rsidR="0037528D" w:rsidRPr="00103C66">
              <w:rPr>
                <w:rStyle w:val="Emphasis"/>
                <w:rFonts w:asciiTheme="minorHAnsi" w:hAnsiTheme="minorHAnsi" w:cstheme="minorHAnsi"/>
                <w:i w:val="0"/>
                <w:sz w:val="20"/>
                <w:szCs w:val="20"/>
              </w:rPr>
              <w:t xml:space="preserve"> the ability to establish strong</w:t>
            </w:r>
            <w:r w:rsidR="0037528D" w:rsidRPr="00103C66">
              <w:rPr>
                <w:rFonts w:asciiTheme="minorHAnsi" w:hAnsiTheme="minorHAnsi" w:cstheme="minorHAnsi"/>
                <w:sz w:val="20"/>
                <w:szCs w:val="20"/>
              </w:rPr>
              <w:t xml:space="preserve"> interagency relationships </w:t>
            </w:r>
            <w:r w:rsidRPr="00103C66">
              <w:rPr>
                <w:rStyle w:val="Emphasis"/>
                <w:rFonts w:asciiTheme="minorHAnsi" w:hAnsiTheme="minorHAnsi" w:cstheme="minorHAnsi"/>
                <w:i w:val="0"/>
                <w:sz w:val="20"/>
                <w:szCs w:val="20"/>
              </w:rPr>
              <w:t>including the engagement of stakeholder groups</w:t>
            </w:r>
            <w:r w:rsidR="007F42BE">
              <w:rPr>
                <w:rStyle w:val="Emphasis"/>
                <w:rFonts w:asciiTheme="minorHAnsi" w:hAnsiTheme="minorHAnsi" w:cstheme="minorHAnsi"/>
                <w:i w:val="0"/>
                <w:sz w:val="20"/>
                <w:szCs w:val="20"/>
              </w:rPr>
              <w:t xml:space="preserve"> </w:t>
            </w:r>
          </w:p>
          <w:p w:rsidR="001D782B" w:rsidRDefault="001D782B" w:rsidP="00103C66">
            <w:pPr>
              <w:widowControl w:val="0"/>
              <w:autoSpaceDE w:val="0"/>
              <w:autoSpaceDN w:val="0"/>
              <w:adjustRightInd w:val="0"/>
              <w:ind w:right="276"/>
              <w:rPr>
                <w:rFonts w:asciiTheme="minorHAnsi" w:hAnsiTheme="minorHAnsi" w:cstheme="minorHAnsi"/>
                <w:sz w:val="20"/>
                <w:szCs w:val="20"/>
              </w:rPr>
            </w:pPr>
          </w:p>
          <w:p w:rsidR="001D782B" w:rsidRPr="001D782B" w:rsidRDefault="001D782B" w:rsidP="00103C66">
            <w:pPr>
              <w:widowControl w:val="0"/>
              <w:autoSpaceDE w:val="0"/>
              <w:autoSpaceDN w:val="0"/>
              <w:adjustRightInd w:val="0"/>
              <w:ind w:right="276"/>
              <w:rPr>
                <w:rFonts w:asciiTheme="minorHAnsi" w:hAnsiTheme="minorHAnsi" w:cstheme="minorHAnsi"/>
                <w:sz w:val="20"/>
                <w:szCs w:val="20"/>
              </w:rPr>
            </w:pPr>
            <w:r w:rsidRPr="001D782B">
              <w:rPr>
                <w:rFonts w:asciiTheme="minorHAnsi" w:hAnsiTheme="minorHAnsi" w:cstheme="minorHAnsi"/>
                <w:sz w:val="20"/>
                <w:szCs w:val="20"/>
              </w:rPr>
              <w:t>Ability to work independently and flexibly in a high level of ambiguity and a complex, unpredictable environment.  Must have demonstrable experience of planning</w:t>
            </w:r>
            <w:r w:rsidR="009141F9">
              <w:rPr>
                <w:rFonts w:asciiTheme="minorHAnsi" w:hAnsiTheme="minorHAnsi" w:cstheme="minorHAnsi"/>
                <w:sz w:val="20"/>
                <w:szCs w:val="20"/>
              </w:rPr>
              <w:t xml:space="preserve">, </w:t>
            </w:r>
            <w:r w:rsidRPr="001D782B">
              <w:rPr>
                <w:rFonts w:asciiTheme="minorHAnsi" w:hAnsiTheme="minorHAnsi" w:cstheme="minorHAnsi"/>
                <w:sz w:val="20"/>
                <w:szCs w:val="20"/>
              </w:rPr>
              <w:t>and organizational skills</w:t>
            </w:r>
          </w:p>
          <w:p w:rsidR="00103C66" w:rsidRPr="00103C66" w:rsidRDefault="00103C66" w:rsidP="00103C66">
            <w:pPr>
              <w:widowControl w:val="0"/>
              <w:autoSpaceDE w:val="0"/>
              <w:autoSpaceDN w:val="0"/>
              <w:adjustRightInd w:val="0"/>
              <w:ind w:right="276"/>
              <w:rPr>
                <w:rFonts w:asciiTheme="minorHAnsi" w:hAnsiTheme="minorHAnsi" w:cstheme="minorHAnsi"/>
                <w:sz w:val="20"/>
                <w:szCs w:val="20"/>
              </w:rPr>
            </w:pPr>
          </w:p>
          <w:p w:rsidR="00103C66" w:rsidRDefault="00103C66" w:rsidP="00103C66">
            <w:pPr>
              <w:pStyle w:val="CommentText"/>
              <w:rPr>
                <w:rFonts w:asciiTheme="minorHAnsi" w:hAnsiTheme="minorHAnsi" w:cstheme="minorHAnsi"/>
              </w:rPr>
            </w:pPr>
            <w:r w:rsidRPr="00103C66">
              <w:rPr>
                <w:rFonts w:asciiTheme="minorHAnsi" w:hAnsiTheme="minorHAnsi" w:cstheme="minorHAnsi"/>
              </w:rPr>
              <w:t>Experience of working within:</w:t>
            </w:r>
          </w:p>
          <w:p w:rsidR="00103C66" w:rsidRPr="00103C66" w:rsidRDefault="00103C66" w:rsidP="00103C66">
            <w:pPr>
              <w:pStyle w:val="CommentText"/>
              <w:numPr>
                <w:ilvl w:val="0"/>
                <w:numId w:val="15"/>
              </w:numPr>
              <w:rPr>
                <w:rFonts w:asciiTheme="minorHAnsi" w:hAnsiTheme="minorHAnsi" w:cstheme="minorHAnsi"/>
              </w:rPr>
            </w:pPr>
            <w:r w:rsidRPr="00103C66">
              <w:rPr>
                <w:rFonts w:asciiTheme="minorHAnsi" w:hAnsiTheme="minorHAnsi" w:cstheme="minorHAnsi"/>
              </w:rPr>
              <w:t>Contract management</w:t>
            </w:r>
          </w:p>
          <w:p w:rsidR="00103C66" w:rsidRPr="00103C66" w:rsidRDefault="00103C66" w:rsidP="00103C66">
            <w:pPr>
              <w:pStyle w:val="CommentText"/>
              <w:numPr>
                <w:ilvl w:val="0"/>
                <w:numId w:val="15"/>
              </w:numPr>
              <w:rPr>
                <w:rFonts w:asciiTheme="minorHAnsi" w:hAnsiTheme="minorHAnsi" w:cstheme="minorHAnsi"/>
              </w:rPr>
            </w:pPr>
            <w:r w:rsidRPr="00103C66">
              <w:rPr>
                <w:rFonts w:asciiTheme="minorHAnsi" w:hAnsiTheme="minorHAnsi" w:cstheme="minorHAnsi"/>
              </w:rPr>
              <w:t>Performance management systems</w:t>
            </w:r>
          </w:p>
          <w:p w:rsidR="009141F9" w:rsidRPr="009141F9" w:rsidRDefault="00103C66" w:rsidP="000B7F00">
            <w:pPr>
              <w:pStyle w:val="ListParagraph"/>
              <w:widowControl w:val="0"/>
              <w:numPr>
                <w:ilvl w:val="0"/>
                <w:numId w:val="15"/>
              </w:numPr>
              <w:autoSpaceDE w:val="0"/>
              <w:autoSpaceDN w:val="0"/>
              <w:adjustRightInd w:val="0"/>
              <w:ind w:right="135"/>
              <w:rPr>
                <w:rFonts w:asciiTheme="minorHAnsi" w:hAnsiTheme="minorHAnsi" w:cstheme="minorHAnsi"/>
              </w:rPr>
            </w:pPr>
            <w:r w:rsidRPr="009141F9">
              <w:rPr>
                <w:rFonts w:asciiTheme="minorHAnsi" w:hAnsiTheme="minorHAnsi" w:cstheme="minorHAnsi"/>
                <w:sz w:val="20"/>
                <w:szCs w:val="20"/>
              </w:rPr>
              <w:t>Best value approach</w:t>
            </w:r>
            <w:r w:rsidRPr="009141F9" w:rsidDel="00103C66">
              <w:rPr>
                <w:rFonts w:asciiTheme="minorHAnsi" w:hAnsiTheme="minorHAnsi" w:cstheme="minorHAnsi"/>
                <w:sz w:val="20"/>
                <w:szCs w:val="20"/>
              </w:rPr>
              <w:t xml:space="preserve"> </w:t>
            </w:r>
          </w:p>
          <w:p w:rsidR="009141F9" w:rsidRPr="009141F9" w:rsidRDefault="009141F9" w:rsidP="009141F9">
            <w:pPr>
              <w:pStyle w:val="ListParagraph"/>
              <w:widowControl w:val="0"/>
              <w:numPr>
                <w:ilvl w:val="0"/>
                <w:numId w:val="15"/>
              </w:num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O</w:t>
            </w:r>
            <w:r w:rsidRPr="009141F9">
              <w:rPr>
                <w:rFonts w:asciiTheme="minorHAnsi" w:hAnsiTheme="minorHAnsi" w:cstheme="minorHAnsi"/>
                <w:sz w:val="20"/>
                <w:szCs w:val="20"/>
              </w:rPr>
              <w:t>rganizational change</w:t>
            </w:r>
          </w:p>
          <w:p w:rsidR="00C054D9" w:rsidRPr="000804C0" w:rsidRDefault="00C054D9" w:rsidP="001D782B">
            <w:pPr>
              <w:pStyle w:val="CommentText"/>
              <w:rPr>
                <w:rFonts w:asciiTheme="minorHAnsi" w:hAnsiTheme="minorHAnsi"/>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DBE5F1"/>
          </w:tcPr>
          <w:p w:rsidR="00C06A49" w:rsidRPr="000804C0" w:rsidRDefault="00C06A49" w:rsidP="000804C0">
            <w:pPr>
              <w:widowControl w:val="0"/>
              <w:autoSpaceDE w:val="0"/>
              <w:autoSpaceDN w:val="0"/>
              <w:adjustRightInd w:val="0"/>
              <w:ind w:left="1080" w:right="135"/>
              <w:rPr>
                <w:rFonts w:asciiTheme="minorHAnsi" w:hAnsiTheme="minorHAnsi" w:cs="Calibri"/>
                <w:spacing w:val="1"/>
                <w:sz w:val="22"/>
                <w:szCs w:val="22"/>
              </w:rPr>
            </w:pPr>
          </w:p>
          <w:p w:rsidR="00283948" w:rsidRPr="000804C0" w:rsidRDefault="00283948" w:rsidP="000804C0">
            <w:pPr>
              <w:widowControl w:val="0"/>
              <w:autoSpaceDE w:val="0"/>
              <w:autoSpaceDN w:val="0"/>
              <w:adjustRightInd w:val="0"/>
              <w:ind w:left="1080" w:right="135"/>
              <w:rPr>
                <w:rFonts w:asciiTheme="minorHAnsi" w:hAnsiTheme="minorHAnsi"/>
                <w:sz w:val="22"/>
                <w:szCs w:val="22"/>
              </w:rPr>
            </w:pPr>
          </w:p>
        </w:tc>
        <w:tc>
          <w:tcPr>
            <w:tcW w:w="1549" w:type="dxa"/>
            <w:tcBorders>
              <w:top w:val="single" w:sz="4" w:space="0" w:color="000000"/>
              <w:left w:val="single" w:sz="4" w:space="0" w:color="000000"/>
              <w:bottom w:val="single" w:sz="4" w:space="0" w:color="000000"/>
              <w:right w:val="single" w:sz="4" w:space="0" w:color="000000"/>
            </w:tcBorders>
            <w:shd w:val="clear" w:color="auto" w:fill="EAF1DD"/>
          </w:tcPr>
          <w:p w:rsidR="000804C0" w:rsidRDefault="000804C0" w:rsidP="000804C0">
            <w:pPr>
              <w:widowControl w:val="0"/>
              <w:autoSpaceDE w:val="0"/>
              <w:autoSpaceDN w:val="0"/>
              <w:adjustRightInd w:val="0"/>
              <w:ind w:left="592" w:right="574"/>
              <w:jc w:val="center"/>
              <w:rPr>
                <w:rFonts w:asciiTheme="minorHAnsi" w:hAnsiTheme="minorHAnsi"/>
                <w:sz w:val="22"/>
                <w:szCs w:val="22"/>
              </w:rPr>
            </w:pPr>
          </w:p>
          <w:p w:rsidR="00EC6D35" w:rsidRPr="000804C0" w:rsidRDefault="00C054D9" w:rsidP="007F42BE">
            <w:pPr>
              <w:widowControl w:val="0"/>
              <w:autoSpaceDE w:val="0"/>
              <w:autoSpaceDN w:val="0"/>
              <w:adjustRightInd w:val="0"/>
              <w:ind w:left="283" w:right="297"/>
              <w:jc w:val="center"/>
              <w:rPr>
                <w:rFonts w:asciiTheme="minorHAnsi" w:hAnsiTheme="minorHAnsi"/>
                <w:sz w:val="22"/>
                <w:szCs w:val="22"/>
              </w:rPr>
            </w:pPr>
            <w:r w:rsidRPr="000804C0">
              <w:rPr>
                <w:rFonts w:asciiTheme="minorHAnsi" w:hAnsiTheme="minorHAnsi"/>
                <w:sz w:val="22"/>
                <w:szCs w:val="22"/>
              </w:rPr>
              <w:t>C/I/S</w:t>
            </w:r>
          </w:p>
        </w:tc>
      </w:tr>
      <w:tr w:rsidR="00EC6D35" w:rsidRPr="009C4D44" w:rsidTr="00B717C1">
        <w:trPr>
          <w:trHeight w:val="57"/>
          <w:tblHeader/>
        </w:trPr>
        <w:tc>
          <w:tcPr>
            <w:tcW w:w="1565" w:type="dxa"/>
            <w:tcBorders>
              <w:top w:val="single" w:sz="4" w:space="0" w:color="000000"/>
              <w:left w:val="single" w:sz="4" w:space="0" w:color="000000"/>
              <w:bottom w:val="single" w:sz="4" w:space="0" w:color="000000"/>
              <w:right w:val="single" w:sz="4" w:space="0" w:color="000000"/>
            </w:tcBorders>
            <w:shd w:val="clear" w:color="auto" w:fill="002060"/>
          </w:tcPr>
          <w:p w:rsidR="00EC6D35" w:rsidRPr="009C4D44" w:rsidRDefault="00C06A49" w:rsidP="000804C0">
            <w:pPr>
              <w:widowControl w:val="0"/>
              <w:autoSpaceDE w:val="0"/>
              <w:autoSpaceDN w:val="0"/>
              <w:adjustRightInd w:val="0"/>
              <w:spacing w:line="264" w:lineRule="exact"/>
              <w:ind w:left="102" w:right="-20"/>
              <w:rPr>
                <w:rFonts w:asciiTheme="minorHAnsi" w:hAnsiTheme="minorHAnsi"/>
              </w:rPr>
            </w:pPr>
            <w:r w:rsidRPr="009C4D44">
              <w:rPr>
                <w:rFonts w:asciiTheme="minorHAnsi" w:hAnsiTheme="minorHAnsi"/>
              </w:rPr>
              <w:t>Experience</w:t>
            </w:r>
          </w:p>
        </w:tc>
        <w:tc>
          <w:tcPr>
            <w:tcW w:w="5244" w:type="dxa"/>
            <w:tcBorders>
              <w:top w:val="single" w:sz="4" w:space="0" w:color="000000"/>
              <w:left w:val="single" w:sz="4" w:space="0" w:color="000000"/>
              <w:bottom w:val="single" w:sz="4" w:space="0" w:color="000000"/>
              <w:right w:val="single" w:sz="4" w:space="0" w:color="000000"/>
            </w:tcBorders>
            <w:shd w:val="clear" w:color="auto" w:fill="B8CCE4"/>
          </w:tcPr>
          <w:p w:rsidR="00C06A49" w:rsidRPr="00F87894" w:rsidRDefault="001D782B" w:rsidP="00F87894">
            <w:pPr>
              <w:widowControl w:val="0"/>
              <w:autoSpaceDE w:val="0"/>
              <w:autoSpaceDN w:val="0"/>
              <w:adjustRightInd w:val="0"/>
              <w:ind w:right="152"/>
              <w:rPr>
                <w:rFonts w:asciiTheme="minorHAnsi" w:hAnsiTheme="minorHAnsi" w:cstheme="minorHAnsi"/>
                <w:sz w:val="20"/>
                <w:szCs w:val="20"/>
              </w:rPr>
            </w:pPr>
            <w:r>
              <w:rPr>
                <w:rFonts w:asciiTheme="minorHAnsi" w:hAnsiTheme="minorHAnsi" w:cstheme="minorHAnsi"/>
                <w:sz w:val="20"/>
                <w:szCs w:val="20"/>
              </w:rPr>
              <w:t>M</w:t>
            </w:r>
            <w:r w:rsidR="00DE71F8" w:rsidRPr="00F87894">
              <w:rPr>
                <w:rFonts w:asciiTheme="minorHAnsi" w:hAnsiTheme="minorHAnsi" w:cstheme="minorHAnsi"/>
                <w:sz w:val="20"/>
                <w:szCs w:val="20"/>
              </w:rPr>
              <w:t>inimum of three years</w:t>
            </w:r>
            <w:r w:rsidR="00BB224F" w:rsidRPr="00F87894">
              <w:rPr>
                <w:rFonts w:asciiTheme="minorHAnsi" w:hAnsiTheme="minorHAnsi" w:cstheme="minorHAnsi"/>
                <w:sz w:val="20"/>
                <w:szCs w:val="20"/>
              </w:rPr>
              <w:t>-</w:t>
            </w:r>
            <w:r w:rsidR="00C054D9" w:rsidRPr="00F87894">
              <w:rPr>
                <w:rFonts w:asciiTheme="minorHAnsi" w:hAnsiTheme="minorHAnsi" w:cstheme="minorHAnsi"/>
                <w:sz w:val="20"/>
                <w:szCs w:val="20"/>
              </w:rPr>
              <w:t>experience at a senior level in the health service with broad clinical or professional  expertise and knowledge</w:t>
            </w:r>
          </w:p>
          <w:p w:rsidR="00637478" w:rsidRPr="00F87894" w:rsidRDefault="00637478" w:rsidP="00637478">
            <w:pPr>
              <w:widowControl w:val="0"/>
              <w:autoSpaceDE w:val="0"/>
              <w:autoSpaceDN w:val="0"/>
              <w:adjustRightInd w:val="0"/>
              <w:ind w:left="141" w:right="152"/>
              <w:rPr>
                <w:rFonts w:asciiTheme="minorHAnsi" w:hAnsiTheme="minorHAnsi" w:cstheme="minorHAnsi"/>
                <w:sz w:val="20"/>
                <w:szCs w:val="20"/>
              </w:rPr>
            </w:pPr>
          </w:p>
          <w:p w:rsidR="00782442" w:rsidRPr="00F87894" w:rsidRDefault="000804C0" w:rsidP="00F87894">
            <w:pPr>
              <w:widowControl w:val="0"/>
              <w:autoSpaceDE w:val="0"/>
              <w:autoSpaceDN w:val="0"/>
              <w:adjustRightInd w:val="0"/>
              <w:rPr>
                <w:rFonts w:asciiTheme="minorHAnsi" w:hAnsiTheme="minorHAnsi" w:cstheme="minorHAnsi"/>
                <w:sz w:val="20"/>
                <w:szCs w:val="20"/>
              </w:rPr>
            </w:pPr>
            <w:r w:rsidRPr="00F87894">
              <w:rPr>
                <w:rFonts w:asciiTheme="minorHAnsi" w:hAnsiTheme="minorHAnsi" w:cstheme="minorHAnsi"/>
                <w:sz w:val="20"/>
                <w:szCs w:val="20"/>
              </w:rPr>
              <w:t>Minimum five</w:t>
            </w:r>
            <w:r w:rsidR="00C054D9" w:rsidRPr="00F87894">
              <w:rPr>
                <w:rFonts w:asciiTheme="minorHAnsi" w:hAnsiTheme="minorHAnsi" w:cstheme="minorHAnsi"/>
                <w:sz w:val="20"/>
                <w:szCs w:val="20"/>
              </w:rPr>
              <w:t xml:space="preserve"> years</w:t>
            </w:r>
            <w:r w:rsidR="00BB224F" w:rsidRPr="00F87894">
              <w:rPr>
                <w:rFonts w:asciiTheme="minorHAnsi" w:hAnsiTheme="minorHAnsi" w:cstheme="minorHAnsi"/>
                <w:sz w:val="20"/>
                <w:szCs w:val="20"/>
              </w:rPr>
              <w:t>-</w:t>
            </w:r>
            <w:r w:rsidR="00C054D9" w:rsidRPr="00F87894">
              <w:rPr>
                <w:rFonts w:asciiTheme="minorHAnsi" w:hAnsiTheme="minorHAnsi" w:cstheme="minorHAnsi"/>
                <w:sz w:val="20"/>
                <w:szCs w:val="20"/>
              </w:rPr>
              <w:t>exp</w:t>
            </w:r>
            <w:r w:rsidR="00711626" w:rsidRPr="00F87894">
              <w:rPr>
                <w:rFonts w:asciiTheme="minorHAnsi" w:hAnsiTheme="minorHAnsi" w:cstheme="minorHAnsi"/>
                <w:sz w:val="20"/>
                <w:szCs w:val="20"/>
              </w:rPr>
              <w:t xml:space="preserve">erience  leading </w:t>
            </w:r>
            <w:r w:rsidR="00782442" w:rsidRPr="00F87894">
              <w:rPr>
                <w:rFonts w:asciiTheme="minorHAnsi" w:hAnsiTheme="minorHAnsi" w:cstheme="minorHAnsi"/>
                <w:sz w:val="20"/>
                <w:szCs w:val="20"/>
              </w:rPr>
              <w:t>high profile</w:t>
            </w:r>
          </w:p>
          <w:p w:rsidR="00637478" w:rsidRPr="00F87894" w:rsidRDefault="00F87894" w:rsidP="00637478">
            <w:pPr>
              <w:widowControl w:val="0"/>
              <w:autoSpaceDE w:val="0"/>
              <w:autoSpaceDN w:val="0"/>
              <w:adjustRightInd w:val="0"/>
              <w:ind w:left="141" w:hanging="283"/>
              <w:rPr>
                <w:rFonts w:asciiTheme="minorHAnsi" w:hAnsiTheme="minorHAnsi" w:cstheme="minorHAnsi"/>
                <w:sz w:val="20"/>
                <w:szCs w:val="20"/>
              </w:rPr>
            </w:pPr>
            <w:r>
              <w:rPr>
                <w:rFonts w:asciiTheme="minorHAnsi" w:hAnsiTheme="minorHAnsi" w:cstheme="minorHAnsi"/>
                <w:sz w:val="20"/>
                <w:szCs w:val="20"/>
              </w:rPr>
              <w:t xml:space="preserve">    </w:t>
            </w:r>
            <w:r w:rsidR="00C054D9" w:rsidRPr="00F87894">
              <w:rPr>
                <w:rFonts w:asciiTheme="minorHAnsi" w:hAnsiTheme="minorHAnsi" w:cstheme="minorHAnsi"/>
                <w:sz w:val="20"/>
                <w:szCs w:val="20"/>
              </w:rPr>
              <w:t xml:space="preserve">projects within </w:t>
            </w:r>
            <w:r w:rsidR="000804C0" w:rsidRPr="00F87894">
              <w:rPr>
                <w:rFonts w:asciiTheme="minorHAnsi" w:hAnsiTheme="minorHAnsi" w:cstheme="minorHAnsi"/>
                <w:sz w:val="20"/>
                <w:szCs w:val="20"/>
              </w:rPr>
              <w:t>a programme managed environment</w:t>
            </w:r>
          </w:p>
          <w:p w:rsidR="00637478" w:rsidRPr="00F87894" w:rsidRDefault="00637478" w:rsidP="00F87894">
            <w:pPr>
              <w:widowControl w:val="0"/>
              <w:autoSpaceDE w:val="0"/>
              <w:autoSpaceDN w:val="0"/>
              <w:adjustRightInd w:val="0"/>
              <w:rPr>
                <w:rFonts w:asciiTheme="minorHAnsi" w:hAnsiTheme="minorHAnsi" w:cstheme="minorHAnsi"/>
                <w:sz w:val="20"/>
                <w:szCs w:val="20"/>
              </w:rPr>
            </w:pPr>
          </w:p>
          <w:p w:rsidR="00637478" w:rsidRDefault="00C054D9" w:rsidP="00F87894">
            <w:pPr>
              <w:widowControl w:val="0"/>
              <w:autoSpaceDE w:val="0"/>
              <w:autoSpaceDN w:val="0"/>
              <w:adjustRightInd w:val="0"/>
              <w:rPr>
                <w:rFonts w:asciiTheme="minorHAnsi" w:hAnsiTheme="minorHAnsi" w:cstheme="minorHAnsi"/>
                <w:sz w:val="20"/>
                <w:szCs w:val="20"/>
              </w:rPr>
            </w:pPr>
            <w:r w:rsidRPr="00F87894">
              <w:rPr>
                <w:rFonts w:asciiTheme="minorHAnsi" w:hAnsiTheme="minorHAnsi" w:cstheme="minorHAnsi"/>
                <w:sz w:val="20"/>
                <w:szCs w:val="20"/>
              </w:rPr>
              <w:t>Experience of reporting at Board level and producin</w:t>
            </w:r>
            <w:r w:rsidR="000804C0" w:rsidRPr="00F87894">
              <w:rPr>
                <w:rFonts w:asciiTheme="minorHAnsi" w:hAnsiTheme="minorHAnsi" w:cstheme="minorHAnsi"/>
                <w:sz w:val="20"/>
                <w:szCs w:val="20"/>
              </w:rPr>
              <w:t>g Board-level reports</w:t>
            </w:r>
          </w:p>
          <w:p w:rsidR="001D782B" w:rsidRDefault="001D782B" w:rsidP="00F87894">
            <w:pPr>
              <w:widowControl w:val="0"/>
              <w:autoSpaceDE w:val="0"/>
              <w:autoSpaceDN w:val="0"/>
              <w:adjustRightInd w:val="0"/>
              <w:rPr>
                <w:rFonts w:asciiTheme="minorHAnsi" w:hAnsiTheme="minorHAnsi" w:cstheme="minorHAnsi"/>
                <w:sz w:val="20"/>
                <w:szCs w:val="20"/>
              </w:rPr>
            </w:pPr>
          </w:p>
          <w:p w:rsidR="009141F9" w:rsidRDefault="009141F9" w:rsidP="001D782B">
            <w:pPr>
              <w:widowControl w:val="0"/>
              <w:autoSpaceDE w:val="0"/>
              <w:autoSpaceDN w:val="0"/>
              <w:adjustRightInd w:val="0"/>
              <w:rPr>
                <w:rFonts w:asciiTheme="minorHAnsi" w:hAnsiTheme="minorHAnsi" w:cstheme="minorHAnsi"/>
                <w:sz w:val="20"/>
                <w:szCs w:val="20"/>
              </w:rPr>
            </w:pPr>
          </w:p>
          <w:p w:rsidR="009141F9" w:rsidRPr="00F87894" w:rsidRDefault="009141F9" w:rsidP="009141F9">
            <w:pPr>
              <w:pStyle w:val="CommentText"/>
              <w:rPr>
                <w:rFonts w:asciiTheme="minorHAnsi" w:hAnsiTheme="minorHAnsi" w:cstheme="minorHAnsi"/>
              </w:rPr>
            </w:pPr>
            <w:r>
              <w:t>Demonstrable experience of h</w:t>
            </w:r>
            <w:r w:rsidRPr="00F87894">
              <w:rPr>
                <w:rFonts w:asciiTheme="minorHAnsi" w:hAnsiTheme="minorHAnsi" w:cstheme="minorHAnsi"/>
              </w:rPr>
              <w:t>ighly developed communication skills including:</w:t>
            </w:r>
          </w:p>
          <w:p w:rsidR="009141F9" w:rsidRPr="00F87894" w:rsidRDefault="009141F9" w:rsidP="009141F9">
            <w:pPr>
              <w:pStyle w:val="CommentText"/>
              <w:numPr>
                <w:ilvl w:val="0"/>
                <w:numId w:val="18"/>
              </w:numPr>
              <w:rPr>
                <w:rFonts w:asciiTheme="minorHAnsi" w:hAnsiTheme="minorHAnsi" w:cstheme="minorHAnsi"/>
              </w:rPr>
            </w:pPr>
            <w:r w:rsidRPr="00F87894">
              <w:rPr>
                <w:rFonts w:asciiTheme="minorHAnsi" w:hAnsiTheme="minorHAnsi" w:cstheme="minorHAnsi"/>
              </w:rPr>
              <w:t>Oral and written</w:t>
            </w:r>
          </w:p>
          <w:p w:rsidR="009141F9" w:rsidRPr="00F87894" w:rsidRDefault="009141F9" w:rsidP="009141F9">
            <w:pPr>
              <w:pStyle w:val="CommentText"/>
              <w:numPr>
                <w:ilvl w:val="0"/>
                <w:numId w:val="18"/>
              </w:numPr>
              <w:rPr>
                <w:rFonts w:asciiTheme="minorHAnsi" w:hAnsiTheme="minorHAnsi" w:cstheme="minorHAnsi"/>
              </w:rPr>
            </w:pPr>
            <w:r w:rsidRPr="00F87894">
              <w:rPr>
                <w:rFonts w:asciiTheme="minorHAnsi" w:hAnsiTheme="minorHAnsi" w:cstheme="minorHAnsi"/>
              </w:rPr>
              <w:t>Ability to understand, interpret, distill, synthesize and communicate complex healthcare data and reports</w:t>
            </w:r>
          </w:p>
          <w:p w:rsidR="009141F9" w:rsidRPr="009141F9" w:rsidRDefault="009141F9" w:rsidP="009141F9">
            <w:pPr>
              <w:pStyle w:val="CommentText"/>
              <w:widowControl w:val="0"/>
              <w:numPr>
                <w:ilvl w:val="0"/>
                <w:numId w:val="18"/>
              </w:numPr>
              <w:autoSpaceDE w:val="0"/>
              <w:autoSpaceDN w:val="0"/>
              <w:adjustRightInd w:val="0"/>
              <w:rPr>
                <w:rFonts w:asciiTheme="minorHAnsi" w:hAnsiTheme="minorHAnsi" w:cstheme="minorHAnsi"/>
                <w:b/>
              </w:rPr>
            </w:pPr>
            <w:r w:rsidRPr="009141F9">
              <w:rPr>
                <w:rFonts w:asciiTheme="minorHAnsi" w:hAnsiTheme="minorHAnsi" w:cstheme="minorHAnsi"/>
              </w:rPr>
              <w:t>Presentation skills to large audiences</w:t>
            </w:r>
          </w:p>
          <w:p w:rsidR="00C054D9" w:rsidRPr="009141F9" w:rsidRDefault="000804C0" w:rsidP="009141F9">
            <w:pPr>
              <w:pStyle w:val="CommentText"/>
              <w:widowControl w:val="0"/>
              <w:numPr>
                <w:ilvl w:val="0"/>
                <w:numId w:val="18"/>
              </w:numPr>
              <w:autoSpaceDE w:val="0"/>
              <w:autoSpaceDN w:val="0"/>
              <w:adjustRightInd w:val="0"/>
              <w:rPr>
                <w:rFonts w:asciiTheme="minorHAnsi" w:hAnsiTheme="minorHAnsi" w:cstheme="minorHAnsi"/>
                <w:b/>
              </w:rPr>
            </w:pPr>
            <w:r w:rsidRPr="009141F9">
              <w:rPr>
                <w:rFonts w:asciiTheme="minorHAnsi" w:hAnsiTheme="minorHAnsi" w:cstheme="minorHAnsi"/>
              </w:rPr>
              <w:t xml:space="preserve">Advanced keyboard </w:t>
            </w:r>
            <w:r w:rsidR="00BB224F" w:rsidRPr="009141F9">
              <w:rPr>
                <w:rFonts w:asciiTheme="minorHAnsi" w:hAnsiTheme="minorHAnsi" w:cstheme="minorHAnsi"/>
              </w:rPr>
              <w:t xml:space="preserve">and Excel </w:t>
            </w:r>
            <w:r w:rsidRPr="009141F9">
              <w:rPr>
                <w:rFonts w:asciiTheme="minorHAnsi" w:hAnsiTheme="minorHAnsi" w:cstheme="minorHAnsi"/>
              </w:rPr>
              <w:t>skills</w:t>
            </w:r>
          </w:p>
          <w:p w:rsidR="00C054D9" w:rsidRPr="00F87894" w:rsidRDefault="00C054D9" w:rsidP="00782442">
            <w:pPr>
              <w:widowControl w:val="0"/>
              <w:autoSpaceDE w:val="0"/>
              <w:autoSpaceDN w:val="0"/>
              <w:adjustRightInd w:val="0"/>
              <w:ind w:left="141"/>
              <w:rPr>
                <w:rFonts w:asciiTheme="minorHAnsi" w:hAnsiTheme="minorHAnsi" w:cstheme="minorHAns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DBE5F1"/>
          </w:tcPr>
          <w:p w:rsidR="00EC6D35" w:rsidRPr="000804C0" w:rsidRDefault="00EC6D35" w:rsidP="000804C0">
            <w:pPr>
              <w:widowControl w:val="0"/>
              <w:autoSpaceDE w:val="0"/>
              <w:autoSpaceDN w:val="0"/>
              <w:adjustRightInd w:val="0"/>
              <w:rPr>
                <w:rFonts w:asciiTheme="minorHAnsi" w:hAnsiTheme="minorHAnsi"/>
                <w:sz w:val="22"/>
                <w:szCs w:val="22"/>
              </w:rPr>
            </w:pPr>
          </w:p>
        </w:tc>
        <w:tc>
          <w:tcPr>
            <w:tcW w:w="1549" w:type="dxa"/>
            <w:tcBorders>
              <w:top w:val="single" w:sz="4" w:space="0" w:color="000000"/>
              <w:left w:val="single" w:sz="4" w:space="0" w:color="000000"/>
              <w:bottom w:val="single" w:sz="4" w:space="0" w:color="000000"/>
              <w:right w:val="single" w:sz="4" w:space="0" w:color="000000"/>
            </w:tcBorders>
            <w:shd w:val="clear" w:color="auto" w:fill="EAF1DD"/>
          </w:tcPr>
          <w:p w:rsidR="000804C0" w:rsidRDefault="000804C0" w:rsidP="000804C0">
            <w:pPr>
              <w:widowControl w:val="0"/>
              <w:autoSpaceDE w:val="0"/>
              <w:autoSpaceDN w:val="0"/>
              <w:adjustRightInd w:val="0"/>
              <w:spacing w:line="242" w:lineRule="exact"/>
              <w:ind w:left="688" w:right="670"/>
              <w:rPr>
                <w:rFonts w:asciiTheme="minorHAnsi" w:hAnsiTheme="minorHAnsi"/>
                <w:sz w:val="22"/>
                <w:szCs w:val="22"/>
              </w:rPr>
            </w:pPr>
          </w:p>
          <w:p w:rsidR="000804C0" w:rsidRDefault="000804C0" w:rsidP="000804C0">
            <w:pPr>
              <w:widowControl w:val="0"/>
              <w:autoSpaceDE w:val="0"/>
              <w:autoSpaceDN w:val="0"/>
              <w:adjustRightInd w:val="0"/>
              <w:spacing w:line="242" w:lineRule="exact"/>
              <w:ind w:left="283" w:right="439"/>
              <w:rPr>
                <w:rFonts w:asciiTheme="minorHAnsi" w:hAnsiTheme="minorHAnsi"/>
                <w:sz w:val="22"/>
                <w:szCs w:val="22"/>
              </w:rPr>
            </w:pPr>
          </w:p>
          <w:p w:rsidR="00EC6D35" w:rsidRPr="000804C0" w:rsidRDefault="000804C0" w:rsidP="009141F9">
            <w:pPr>
              <w:widowControl w:val="0"/>
              <w:autoSpaceDE w:val="0"/>
              <w:autoSpaceDN w:val="0"/>
              <w:adjustRightInd w:val="0"/>
              <w:spacing w:line="242" w:lineRule="exact"/>
              <w:ind w:left="283" w:right="439"/>
              <w:jc w:val="center"/>
              <w:rPr>
                <w:rFonts w:asciiTheme="minorHAnsi" w:hAnsiTheme="minorHAnsi"/>
                <w:sz w:val="22"/>
                <w:szCs w:val="22"/>
              </w:rPr>
            </w:pPr>
            <w:r>
              <w:rPr>
                <w:rFonts w:asciiTheme="minorHAnsi" w:hAnsiTheme="minorHAnsi"/>
                <w:sz w:val="22"/>
                <w:szCs w:val="22"/>
              </w:rPr>
              <w:t>I</w:t>
            </w:r>
            <w:r w:rsidR="00C054D9" w:rsidRPr="000804C0">
              <w:rPr>
                <w:rFonts w:asciiTheme="minorHAnsi" w:hAnsiTheme="minorHAnsi"/>
                <w:sz w:val="22"/>
                <w:szCs w:val="22"/>
              </w:rPr>
              <w:t>/S</w:t>
            </w:r>
          </w:p>
        </w:tc>
      </w:tr>
    </w:tbl>
    <w:p w:rsidR="00B717C1" w:rsidRDefault="00B717C1">
      <w:r>
        <w:br w:type="page"/>
      </w:r>
    </w:p>
    <w:tbl>
      <w:tblPr>
        <w:tblpPr w:leftFromText="180" w:rightFromText="180" w:vertAnchor="text" w:horzAnchor="margin" w:tblpXSpec="center" w:tblpY="537"/>
        <w:tblW w:w="10343" w:type="dxa"/>
        <w:tblLayout w:type="fixed"/>
        <w:tblCellMar>
          <w:left w:w="0" w:type="dxa"/>
          <w:right w:w="0" w:type="dxa"/>
        </w:tblCellMar>
        <w:tblLook w:val="0000" w:firstRow="0" w:lastRow="0" w:firstColumn="0" w:lastColumn="0" w:noHBand="0" w:noVBand="0"/>
      </w:tblPr>
      <w:tblGrid>
        <w:gridCol w:w="1565"/>
        <w:gridCol w:w="5244"/>
        <w:gridCol w:w="1985"/>
        <w:gridCol w:w="1549"/>
      </w:tblGrid>
      <w:tr w:rsidR="00C06A49" w:rsidRPr="009C4D44" w:rsidTr="00B717C1">
        <w:trPr>
          <w:trHeight w:val="57"/>
          <w:tblHeader/>
        </w:trPr>
        <w:tc>
          <w:tcPr>
            <w:tcW w:w="1565" w:type="dxa"/>
            <w:tcBorders>
              <w:top w:val="single" w:sz="4" w:space="0" w:color="000000"/>
              <w:left w:val="single" w:sz="4" w:space="0" w:color="000000"/>
              <w:bottom w:val="single" w:sz="4" w:space="0" w:color="000000"/>
              <w:right w:val="single" w:sz="4" w:space="0" w:color="000000"/>
            </w:tcBorders>
            <w:shd w:val="clear" w:color="auto" w:fill="002060"/>
          </w:tcPr>
          <w:p w:rsidR="000804C0" w:rsidRPr="009141F9" w:rsidRDefault="000804C0" w:rsidP="000804C0">
            <w:pPr>
              <w:widowControl w:val="0"/>
              <w:autoSpaceDE w:val="0"/>
              <w:autoSpaceDN w:val="0"/>
              <w:adjustRightInd w:val="0"/>
              <w:spacing w:line="264" w:lineRule="exact"/>
              <w:ind w:left="102" w:right="-20"/>
              <w:rPr>
                <w:rFonts w:asciiTheme="minorHAnsi" w:hAnsiTheme="minorHAnsi"/>
                <w:sz w:val="22"/>
                <w:szCs w:val="22"/>
              </w:rPr>
            </w:pPr>
            <w:r w:rsidRPr="009141F9">
              <w:rPr>
                <w:rFonts w:asciiTheme="minorHAnsi" w:hAnsiTheme="minorHAnsi"/>
                <w:sz w:val="22"/>
                <w:szCs w:val="22"/>
              </w:rPr>
              <w:t>Analytical and j</w:t>
            </w:r>
            <w:r w:rsidR="00C06A49" w:rsidRPr="009141F9">
              <w:rPr>
                <w:rFonts w:asciiTheme="minorHAnsi" w:hAnsiTheme="minorHAnsi"/>
                <w:sz w:val="22"/>
                <w:szCs w:val="22"/>
              </w:rPr>
              <w:t xml:space="preserve">udgement </w:t>
            </w:r>
          </w:p>
          <w:p w:rsidR="00C06A49" w:rsidRPr="009C4D44" w:rsidRDefault="00C06A49" w:rsidP="000804C0">
            <w:pPr>
              <w:widowControl w:val="0"/>
              <w:autoSpaceDE w:val="0"/>
              <w:autoSpaceDN w:val="0"/>
              <w:adjustRightInd w:val="0"/>
              <w:spacing w:line="264" w:lineRule="exact"/>
              <w:ind w:left="102" w:right="-20"/>
              <w:rPr>
                <w:rFonts w:asciiTheme="minorHAnsi" w:hAnsiTheme="minorHAnsi"/>
              </w:rPr>
            </w:pPr>
            <w:r w:rsidRPr="009141F9">
              <w:rPr>
                <w:rFonts w:asciiTheme="minorHAnsi" w:hAnsiTheme="minorHAnsi"/>
                <w:sz w:val="22"/>
                <w:szCs w:val="22"/>
              </w:rPr>
              <w:t>skills</w:t>
            </w:r>
          </w:p>
        </w:tc>
        <w:tc>
          <w:tcPr>
            <w:tcW w:w="5244" w:type="dxa"/>
            <w:tcBorders>
              <w:top w:val="single" w:sz="4" w:space="0" w:color="000000"/>
              <w:left w:val="single" w:sz="4" w:space="0" w:color="000000"/>
              <w:bottom w:val="single" w:sz="4" w:space="0" w:color="000000"/>
              <w:right w:val="single" w:sz="4" w:space="0" w:color="000000"/>
            </w:tcBorders>
            <w:shd w:val="clear" w:color="auto" w:fill="B8CCE4"/>
          </w:tcPr>
          <w:p w:rsidR="00C06A49" w:rsidRPr="009141F9" w:rsidRDefault="00576CA8" w:rsidP="001D782B">
            <w:pPr>
              <w:rPr>
                <w:rFonts w:asciiTheme="minorHAnsi" w:hAnsiTheme="minorHAnsi" w:cstheme="minorHAnsi"/>
                <w:sz w:val="20"/>
                <w:szCs w:val="20"/>
              </w:rPr>
            </w:pPr>
            <w:r w:rsidRPr="009141F9">
              <w:rPr>
                <w:rFonts w:asciiTheme="minorHAnsi" w:hAnsiTheme="minorHAnsi" w:cstheme="minorHAnsi"/>
                <w:sz w:val="20"/>
                <w:szCs w:val="20"/>
              </w:rPr>
              <w:t>Objectivity and p</w:t>
            </w:r>
            <w:r w:rsidR="00C054D9" w:rsidRPr="009141F9">
              <w:rPr>
                <w:rFonts w:asciiTheme="minorHAnsi" w:hAnsiTheme="minorHAnsi" w:cstheme="minorHAnsi"/>
                <w:sz w:val="20"/>
                <w:szCs w:val="20"/>
              </w:rPr>
              <w:t xml:space="preserve">roblem solving </w:t>
            </w:r>
            <w:r w:rsidR="009141F9" w:rsidRPr="009141F9">
              <w:rPr>
                <w:rFonts w:asciiTheme="minorHAnsi" w:hAnsiTheme="minorHAnsi" w:cstheme="minorHAnsi"/>
                <w:sz w:val="20"/>
                <w:szCs w:val="20"/>
              </w:rPr>
              <w:t>skills including the ability to</w:t>
            </w:r>
          </w:p>
          <w:p w:rsidR="00C06A49" w:rsidRPr="009141F9" w:rsidRDefault="009141F9" w:rsidP="001D782B">
            <w:pPr>
              <w:rPr>
                <w:rFonts w:asciiTheme="minorHAnsi" w:hAnsiTheme="minorHAnsi" w:cstheme="minorHAnsi"/>
                <w:sz w:val="20"/>
                <w:szCs w:val="20"/>
              </w:rPr>
            </w:pPr>
            <w:r w:rsidRPr="009141F9">
              <w:rPr>
                <w:rFonts w:asciiTheme="minorHAnsi" w:hAnsiTheme="minorHAnsi" w:cstheme="minorHAnsi"/>
                <w:sz w:val="20"/>
                <w:szCs w:val="20"/>
              </w:rPr>
              <w:t>analyze</w:t>
            </w:r>
            <w:r w:rsidR="00C054D9" w:rsidRPr="009141F9">
              <w:rPr>
                <w:rFonts w:asciiTheme="minorHAnsi" w:hAnsiTheme="minorHAnsi" w:cstheme="minorHAnsi"/>
                <w:sz w:val="20"/>
                <w:szCs w:val="20"/>
              </w:rPr>
              <w:t xml:space="preserve"> and interpret highly complex clinical data and reports, where the findings may be contentious and may challenge other leading opinions</w:t>
            </w:r>
          </w:p>
          <w:p w:rsidR="001D782B" w:rsidRPr="009141F9" w:rsidRDefault="001D782B" w:rsidP="000804C0">
            <w:pPr>
              <w:ind w:left="142"/>
              <w:rPr>
                <w:rFonts w:asciiTheme="minorHAnsi" w:hAnsiTheme="minorHAnsi" w:cstheme="minorHAnsi"/>
                <w:sz w:val="20"/>
                <w:szCs w:val="20"/>
              </w:rPr>
            </w:pPr>
          </w:p>
          <w:p w:rsidR="001D782B" w:rsidRPr="009141F9" w:rsidRDefault="001D782B" w:rsidP="001D782B">
            <w:pPr>
              <w:widowControl w:val="0"/>
              <w:autoSpaceDE w:val="0"/>
              <w:autoSpaceDN w:val="0"/>
              <w:adjustRightInd w:val="0"/>
              <w:rPr>
                <w:rFonts w:asciiTheme="minorHAnsi" w:hAnsiTheme="minorHAnsi" w:cstheme="minorHAnsi"/>
                <w:b/>
                <w:sz w:val="20"/>
                <w:szCs w:val="20"/>
              </w:rPr>
            </w:pPr>
            <w:r w:rsidRPr="009141F9">
              <w:rPr>
                <w:rFonts w:asciiTheme="minorHAnsi" w:hAnsiTheme="minorHAnsi" w:cstheme="minorHAnsi"/>
                <w:sz w:val="20"/>
                <w:szCs w:val="20"/>
              </w:rPr>
              <w:t>Analytical and sense making skills including knowledge of audit / CORP or research techniques, methodology and analysis tools</w:t>
            </w:r>
          </w:p>
          <w:p w:rsidR="001D782B" w:rsidRPr="009141F9" w:rsidRDefault="001D782B" w:rsidP="000804C0">
            <w:pPr>
              <w:ind w:left="142"/>
              <w:rPr>
                <w:rFonts w:asciiTheme="minorHAnsi" w:hAnsiTheme="minorHAnsi" w:cstheme="minorHAns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DBE5F1"/>
          </w:tcPr>
          <w:p w:rsidR="00C06A49" w:rsidRPr="000804C0" w:rsidRDefault="00C06A49" w:rsidP="000804C0">
            <w:pPr>
              <w:widowControl w:val="0"/>
              <w:autoSpaceDE w:val="0"/>
              <w:autoSpaceDN w:val="0"/>
              <w:adjustRightInd w:val="0"/>
              <w:rPr>
                <w:rFonts w:asciiTheme="minorHAnsi" w:hAnsiTheme="minorHAnsi"/>
                <w:sz w:val="22"/>
                <w:szCs w:val="22"/>
              </w:rPr>
            </w:pPr>
          </w:p>
        </w:tc>
        <w:tc>
          <w:tcPr>
            <w:tcW w:w="1549" w:type="dxa"/>
            <w:tcBorders>
              <w:top w:val="single" w:sz="4" w:space="0" w:color="000000"/>
              <w:left w:val="single" w:sz="4" w:space="0" w:color="000000"/>
              <w:bottom w:val="single" w:sz="4" w:space="0" w:color="000000"/>
              <w:right w:val="single" w:sz="4" w:space="0" w:color="000000"/>
            </w:tcBorders>
            <w:shd w:val="clear" w:color="auto" w:fill="EAF1DD"/>
          </w:tcPr>
          <w:p w:rsidR="00C06A49" w:rsidRDefault="00C06A49" w:rsidP="000804C0">
            <w:pPr>
              <w:widowControl w:val="0"/>
              <w:autoSpaceDE w:val="0"/>
              <w:autoSpaceDN w:val="0"/>
              <w:adjustRightInd w:val="0"/>
              <w:spacing w:line="242" w:lineRule="exact"/>
              <w:ind w:left="688" w:right="670"/>
              <w:jc w:val="center"/>
              <w:rPr>
                <w:rFonts w:asciiTheme="minorHAnsi" w:hAnsiTheme="minorHAnsi"/>
                <w:sz w:val="22"/>
                <w:szCs w:val="22"/>
              </w:rPr>
            </w:pPr>
          </w:p>
          <w:p w:rsidR="00637478" w:rsidRPr="000804C0" w:rsidRDefault="00637478" w:rsidP="000804C0">
            <w:pPr>
              <w:widowControl w:val="0"/>
              <w:autoSpaceDE w:val="0"/>
              <w:autoSpaceDN w:val="0"/>
              <w:adjustRightInd w:val="0"/>
              <w:spacing w:line="242" w:lineRule="exact"/>
              <w:ind w:left="688" w:right="670"/>
              <w:jc w:val="center"/>
              <w:rPr>
                <w:rFonts w:asciiTheme="minorHAnsi" w:hAnsiTheme="minorHAnsi"/>
                <w:sz w:val="22"/>
                <w:szCs w:val="22"/>
              </w:rPr>
            </w:pPr>
            <w:r>
              <w:rPr>
                <w:rFonts w:asciiTheme="minorHAnsi" w:hAnsiTheme="minorHAnsi"/>
                <w:sz w:val="22"/>
                <w:szCs w:val="22"/>
              </w:rPr>
              <w:t>I</w:t>
            </w:r>
          </w:p>
        </w:tc>
      </w:tr>
      <w:tr w:rsidR="00C06A49" w:rsidRPr="009C4D44" w:rsidTr="00B717C1">
        <w:trPr>
          <w:trHeight w:val="57"/>
          <w:tblHeader/>
        </w:trPr>
        <w:tc>
          <w:tcPr>
            <w:tcW w:w="1565" w:type="dxa"/>
            <w:tcBorders>
              <w:top w:val="single" w:sz="4" w:space="0" w:color="000000"/>
              <w:left w:val="single" w:sz="4" w:space="0" w:color="000000"/>
              <w:bottom w:val="single" w:sz="4" w:space="0" w:color="000000"/>
              <w:right w:val="single" w:sz="4" w:space="0" w:color="000000"/>
            </w:tcBorders>
            <w:shd w:val="clear" w:color="auto" w:fill="002060"/>
          </w:tcPr>
          <w:p w:rsidR="00C06A49" w:rsidRPr="009141F9" w:rsidRDefault="00C06A49" w:rsidP="000804C0">
            <w:pPr>
              <w:widowControl w:val="0"/>
              <w:autoSpaceDE w:val="0"/>
              <w:autoSpaceDN w:val="0"/>
              <w:adjustRightInd w:val="0"/>
              <w:spacing w:line="264" w:lineRule="exact"/>
              <w:ind w:left="102" w:right="-20"/>
              <w:rPr>
                <w:rFonts w:asciiTheme="minorHAnsi" w:hAnsiTheme="minorHAnsi"/>
                <w:sz w:val="22"/>
                <w:szCs w:val="22"/>
              </w:rPr>
            </w:pPr>
            <w:r w:rsidRPr="009141F9">
              <w:rPr>
                <w:rFonts w:asciiTheme="minorHAnsi" w:hAnsiTheme="minorHAnsi"/>
                <w:sz w:val="22"/>
                <w:szCs w:val="22"/>
              </w:rPr>
              <w:t>Interpersonal skills</w:t>
            </w:r>
          </w:p>
        </w:tc>
        <w:tc>
          <w:tcPr>
            <w:tcW w:w="5244" w:type="dxa"/>
            <w:tcBorders>
              <w:top w:val="single" w:sz="4" w:space="0" w:color="000000"/>
              <w:left w:val="single" w:sz="4" w:space="0" w:color="000000"/>
              <w:bottom w:val="single" w:sz="4" w:space="0" w:color="000000"/>
              <w:right w:val="single" w:sz="4" w:space="0" w:color="000000"/>
            </w:tcBorders>
            <w:shd w:val="clear" w:color="auto" w:fill="B8CCE4"/>
          </w:tcPr>
          <w:p w:rsidR="00C06A49" w:rsidRPr="009141F9" w:rsidRDefault="00C054D9" w:rsidP="00B717C1">
            <w:pPr>
              <w:rPr>
                <w:rFonts w:asciiTheme="minorHAnsi" w:hAnsiTheme="minorHAnsi" w:cstheme="minorHAnsi"/>
                <w:sz w:val="20"/>
                <w:szCs w:val="20"/>
              </w:rPr>
            </w:pPr>
            <w:r w:rsidRPr="009141F9">
              <w:rPr>
                <w:rFonts w:asciiTheme="minorHAnsi" w:hAnsiTheme="minorHAnsi" w:cstheme="minorHAnsi"/>
                <w:sz w:val="20"/>
                <w:szCs w:val="20"/>
              </w:rPr>
              <w:t>Strong interpersonal skills to include:</w:t>
            </w:r>
          </w:p>
          <w:p w:rsidR="00C06A49" w:rsidRPr="009141F9" w:rsidRDefault="00C054D9" w:rsidP="000804C0">
            <w:pPr>
              <w:pStyle w:val="ListParagraph"/>
              <w:numPr>
                <w:ilvl w:val="0"/>
                <w:numId w:val="9"/>
              </w:numPr>
              <w:rPr>
                <w:rFonts w:asciiTheme="minorHAnsi" w:hAnsiTheme="minorHAnsi" w:cstheme="minorHAnsi"/>
                <w:sz w:val="20"/>
                <w:szCs w:val="20"/>
              </w:rPr>
            </w:pPr>
            <w:r w:rsidRPr="009141F9">
              <w:rPr>
                <w:rFonts w:asciiTheme="minorHAnsi" w:hAnsiTheme="minorHAnsi" w:cstheme="minorHAnsi"/>
                <w:sz w:val="20"/>
                <w:szCs w:val="20"/>
              </w:rPr>
              <w:t>Diplomacy and sensitivity</w:t>
            </w:r>
          </w:p>
          <w:p w:rsidR="00C06A49" w:rsidRPr="009141F9" w:rsidRDefault="00C054D9" w:rsidP="000804C0">
            <w:pPr>
              <w:pStyle w:val="ListParagraph"/>
              <w:numPr>
                <w:ilvl w:val="0"/>
                <w:numId w:val="9"/>
              </w:numPr>
              <w:rPr>
                <w:rFonts w:asciiTheme="minorHAnsi" w:hAnsiTheme="minorHAnsi" w:cstheme="minorHAnsi"/>
                <w:sz w:val="20"/>
                <w:szCs w:val="20"/>
              </w:rPr>
            </w:pPr>
            <w:r w:rsidRPr="009141F9">
              <w:rPr>
                <w:rFonts w:asciiTheme="minorHAnsi" w:hAnsiTheme="minorHAnsi" w:cstheme="minorHAnsi"/>
                <w:sz w:val="20"/>
                <w:szCs w:val="20"/>
              </w:rPr>
              <w:t>Negotiating and influencing, including ability to say ‘no’</w:t>
            </w:r>
          </w:p>
          <w:p w:rsidR="00C06A49" w:rsidRPr="009141F9" w:rsidRDefault="00C054D9" w:rsidP="000804C0">
            <w:pPr>
              <w:pStyle w:val="ListParagraph"/>
              <w:numPr>
                <w:ilvl w:val="0"/>
                <w:numId w:val="9"/>
              </w:numPr>
              <w:rPr>
                <w:rFonts w:asciiTheme="minorHAnsi" w:hAnsiTheme="minorHAnsi" w:cstheme="minorHAnsi"/>
                <w:sz w:val="20"/>
                <w:szCs w:val="20"/>
              </w:rPr>
            </w:pPr>
            <w:r w:rsidRPr="009141F9">
              <w:rPr>
                <w:rFonts w:asciiTheme="minorHAnsi" w:hAnsiTheme="minorHAnsi" w:cstheme="minorHAnsi"/>
                <w:sz w:val="20"/>
                <w:szCs w:val="20"/>
              </w:rPr>
              <w:t>Ability to work well with others at all levels, and of dealing with senior clinicians, managers and Board members in the</w:t>
            </w:r>
            <w:r w:rsidR="000804C0" w:rsidRPr="009141F9">
              <w:rPr>
                <w:rFonts w:asciiTheme="minorHAnsi" w:hAnsiTheme="minorHAnsi" w:cstheme="minorHAnsi"/>
                <w:sz w:val="20"/>
                <w:szCs w:val="20"/>
              </w:rPr>
              <w:t xml:space="preserve"> NHS and wider healthcare arena</w:t>
            </w:r>
          </w:p>
          <w:p w:rsidR="00C06A49" w:rsidRPr="009141F9" w:rsidRDefault="00C054D9" w:rsidP="000804C0">
            <w:pPr>
              <w:pStyle w:val="ListParagraph"/>
              <w:numPr>
                <w:ilvl w:val="0"/>
                <w:numId w:val="9"/>
              </w:numPr>
              <w:rPr>
                <w:rFonts w:asciiTheme="minorHAnsi" w:hAnsiTheme="minorHAnsi" w:cstheme="minorHAnsi"/>
                <w:sz w:val="20"/>
                <w:szCs w:val="20"/>
              </w:rPr>
            </w:pPr>
            <w:r w:rsidRPr="009141F9">
              <w:rPr>
                <w:rFonts w:asciiTheme="minorHAnsi" w:hAnsiTheme="minorHAnsi" w:cstheme="minorHAnsi"/>
                <w:sz w:val="20"/>
                <w:szCs w:val="20"/>
              </w:rPr>
              <w:t>Politically aware</w:t>
            </w:r>
          </w:p>
          <w:p w:rsidR="00C06A49" w:rsidRPr="009141F9" w:rsidRDefault="00C06A49" w:rsidP="000804C0">
            <w:pPr>
              <w:ind w:left="142"/>
              <w:rPr>
                <w:rFonts w:asciiTheme="minorHAnsi" w:hAnsiTheme="minorHAnsi" w:cstheme="minorHAnsi"/>
                <w:color w:val="000000"/>
                <w:sz w:val="20"/>
                <w:szCs w:val="20"/>
              </w:rPr>
            </w:pPr>
          </w:p>
          <w:p w:rsidR="00C06A49" w:rsidRPr="009141F9" w:rsidRDefault="00C054D9" w:rsidP="00B717C1">
            <w:pPr>
              <w:rPr>
                <w:rFonts w:asciiTheme="minorHAnsi" w:hAnsiTheme="minorHAnsi" w:cstheme="minorHAnsi"/>
                <w:sz w:val="20"/>
                <w:szCs w:val="20"/>
              </w:rPr>
            </w:pPr>
            <w:r w:rsidRPr="009141F9">
              <w:rPr>
                <w:rFonts w:asciiTheme="minorHAnsi" w:hAnsiTheme="minorHAnsi" w:cstheme="minorHAnsi"/>
                <w:color w:val="000000"/>
                <w:sz w:val="20"/>
                <w:szCs w:val="20"/>
              </w:rPr>
              <w:t xml:space="preserve">Ability to engender trust and confidence </w:t>
            </w:r>
            <w:r w:rsidRPr="009141F9">
              <w:rPr>
                <w:rFonts w:asciiTheme="minorHAnsi" w:hAnsiTheme="minorHAnsi" w:cstheme="minorHAnsi"/>
                <w:sz w:val="20"/>
                <w:szCs w:val="20"/>
              </w:rPr>
              <w:t>situations in a professional and empathetic manner</w:t>
            </w:r>
          </w:p>
          <w:p w:rsidR="00C06A49" w:rsidRPr="009141F9" w:rsidRDefault="00C06A49" w:rsidP="000804C0">
            <w:pPr>
              <w:ind w:left="142"/>
              <w:rPr>
                <w:rFonts w:asciiTheme="minorHAnsi" w:hAnsiTheme="minorHAnsi" w:cstheme="minorHAnsi"/>
                <w:sz w:val="20"/>
                <w:szCs w:val="20"/>
              </w:rPr>
            </w:pPr>
          </w:p>
          <w:p w:rsidR="00C06A49" w:rsidRPr="009141F9" w:rsidRDefault="00C054D9" w:rsidP="00B717C1">
            <w:pPr>
              <w:rPr>
                <w:rFonts w:asciiTheme="minorHAnsi" w:hAnsiTheme="minorHAnsi" w:cstheme="minorHAnsi"/>
                <w:sz w:val="20"/>
                <w:szCs w:val="20"/>
              </w:rPr>
            </w:pPr>
            <w:r w:rsidRPr="009141F9">
              <w:rPr>
                <w:rFonts w:asciiTheme="minorHAnsi" w:hAnsiTheme="minorHAnsi" w:cstheme="minorHAnsi"/>
                <w:sz w:val="20"/>
                <w:szCs w:val="20"/>
              </w:rPr>
              <w:t>Highly self</w:t>
            </w:r>
            <w:r w:rsidR="00576CA8" w:rsidRPr="009141F9">
              <w:rPr>
                <w:rFonts w:asciiTheme="minorHAnsi" w:hAnsiTheme="minorHAnsi" w:cstheme="minorHAnsi"/>
                <w:sz w:val="20"/>
                <w:szCs w:val="20"/>
              </w:rPr>
              <w:t>-</w:t>
            </w:r>
            <w:r w:rsidRPr="009141F9">
              <w:rPr>
                <w:rFonts w:asciiTheme="minorHAnsi" w:hAnsiTheme="minorHAnsi" w:cstheme="minorHAnsi"/>
                <w:sz w:val="20"/>
                <w:szCs w:val="20"/>
              </w:rPr>
              <w:t>motivated, confident, pro-active, innovative, with ability to work independently, with the a</w:t>
            </w:r>
            <w:r w:rsidRPr="009141F9">
              <w:rPr>
                <w:rFonts w:asciiTheme="minorHAnsi" w:hAnsiTheme="minorHAnsi" w:cstheme="minorHAnsi"/>
                <w:color w:val="000000"/>
                <w:sz w:val="20"/>
                <w:szCs w:val="20"/>
              </w:rPr>
              <w:t xml:space="preserve">bility to work on own initiative, accurately to tight deadlines and to </w:t>
            </w:r>
            <w:r w:rsidR="009141F9" w:rsidRPr="009141F9">
              <w:rPr>
                <w:rFonts w:asciiTheme="minorHAnsi" w:hAnsiTheme="minorHAnsi" w:cstheme="minorHAnsi"/>
                <w:color w:val="000000"/>
                <w:sz w:val="20"/>
                <w:szCs w:val="20"/>
              </w:rPr>
              <w:t>prioritize</w:t>
            </w:r>
            <w:r w:rsidRPr="009141F9">
              <w:rPr>
                <w:rFonts w:asciiTheme="minorHAnsi" w:hAnsiTheme="minorHAnsi" w:cstheme="minorHAnsi"/>
                <w:color w:val="000000"/>
                <w:sz w:val="20"/>
                <w:szCs w:val="20"/>
              </w:rPr>
              <w:t xml:space="preserve"> between conflicting demands to ensure delivery targets are met</w:t>
            </w:r>
          </w:p>
          <w:p w:rsidR="00C06A49" w:rsidRPr="009141F9" w:rsidRDefault="00C06A49" w:rsidP="000804C0">
            <w:pPr>
              <w:ind w:left="142"/>
              <w:rPr>
                <w:rFonts w:asciiTheme="minorHAnsi" w:hAnsiTheme="minorHAnsi" w:cstheme="minorHAnsi"/>
                <w:sz w:val="20"/>
                <w:szCs w:val="20"/>
              </w:rPr>
            </w:pPr>
          </w:p>
          <w:p w:rsidR="00C06A49" w:rsidRPr="009141F9" w:rsidRDefault="00C054D9" w:rsidP="00B717C1">
            <w:pPr>
              <w:rPr>
                <w:rFonts w:asciiTheme="minorHAnsi" w:hAnsiTheme="minorHAnsi" w:cstheme="minorHAnsi"/>
                <w:sz w:val="20"/>
                <w:szCs w:val="20"/>
              </w:rPr>
            </w:pPr>
            <w:r w:rsidRPr="009141F9">
              <w:rPr>
                <w:rFonts w:asciiTheme="minorHAnsi" w:hAnsiTheme="minorHAnsi" w:cstheme="minorHAnsi"/>
                <w:sz w:val="20"/>
                <w:szCs w:val="20"/>
              </w:rPr>
              <w:t>Ability to work flexibly and adaptable to change</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Pr>
          <w:p w:rsidR="00C06A49" w:rsidRPr="009C4D44" w:rsidRDefault="00C06A49" w:rsidP="000804C0">
            <w:pPr>
              <w:widowControl w:val="0"/>
              <w:autoSpaceDE w:val="0"/>
              <w:autoSpaceDN w:val="0"/>
              <w:adjustRightInd w:val="0"/>
              <w:rPr>
                <w:rFonts w:asciiTheme="minorHAnsi" w:hAnsiTheme="minorHAnsi"/>
              </w:rPr>
            </w:pPr>
          </w:p>
        </w:tc>
        <w:tc>
          <w:tcPr>
            <w:tcW w:w="1549" w:type="dxa"/>
            <w:tcBorders>
              <w:top w:val="single" w:sz="4" w:space="0" w:color="000000"/>
              <w:left w:val="single" w:sz="4" w:space="0" w:color="000000"/>
              <w:bottom w:val="single" w:sz="4" w:space="0" w:color="000000"/>
              <w:right w:val="single" w:sz="4" w:space="0" w:color="000000"/>
            </w:tcBorders>
            <w:shd w:val="clear" w:color="auto" w:fill="EAF1DD"/>
          </w:tcPr>
          <w:p w:rsidR="00C06A49" w:rsidRDefault="00C06A49" w:rsidP="000804C0">
            <w:pPr>
              <w:widowControl w:val="0"/>
              <w:autoSpaceDE w:val="0"/>
              <w:autoSpaceDN w:val="0"/>
              <w:adjustRightInd w:val="0"/>
              <w:spacing w:line="242" w:lineRule="exact"/>
              <w:ind w:left="688" w:right="670"/>
              <w:jc w:val="center"/>
              <w:rPr>
                <w:rFonts w:asciiTheme="minorHAnsi" w:hAnsiTheme="minorHAnsi"/>
              </w:rPr>
            </w:pPr>
          </w:p>
          <w:p w:rsidR="00637478" w:rsidRPr="009C4D44" w:rsidRDefault="00637478" w:rsidP="000804C0">
            <w:pPr>
              <w:widowControl w:val="0"/>
              <w:autoSpaceDE w:val="0"/>
              <w:autoSpaceDN w:val="0"/>
              <w:adjustRightInd w:val="0"/>
              <w:spacing w:line="242" w:lineRule="exact"/>
              <w:ind w:left="688" w:right="670"/>
              <w:jc w:val="center"/>
              <w:rPr>
                <w:rFonts w:asciiTheme="minorHAnsi" w:hAnsiTheme="minorHAnsi"/>
              </w:rPr>
            </w:pPr>
            <w:r>
              <w:rPr>
                <w:rFonts w:asciiTheme="minorHAnsi" w:hAnsiTheme="minorHAnsi"/>
              </w:rPr>
              <w:t>I</w:t>
            </w:r>
          </w:p>
        </w:tc>
      </w:tr>
      <w:tr w:rsidR="00EC6D35" w:rsidRPr="009C4D44" w:rsidTr="00B717C1">
        <w:trPr>
          <w:trHeight w:val="1095"/>
          <w:tblHeader/>
        </w:trPr>
        <w:tc>
          <w:tcPr>
            <w:tcW w:w="1565" w:type="dxa"/>
            <w:tcBorders>
              <w:top w:val="single" w:sz="4" w:space="0" w:color="000000"/>
              <w:left w:val="single" w:sz="4" w:space="0" w:color="000000"/>
              <w:bottom w:val="single" w:sz="5" w:space="0" w:color="002060"/>
              <w:right w:val="single" w:sz="4" w:space="0" w:color="000000"/>
            </w:tcBorders>
            <w:shd w:val="clear" w:color="auto" w:fill="002060"/>
          </w:tcPr>
          <w:p w:rsidR="00EC6D35" w:rsidRPr="009141F9" w:rsidRDefault="00F63727" w:rsidP="000804C0">
            <w:pPr>
              <w:widowControl w:val="0"/>
              <w:autoSpaceDE w:val="0"/>
              <w:autoSpaceDN w:val="0"/>
              <w:adjustRightInd w:val="0"/>
              <w:spacing w:line="264" w:lineRule="exact"/>
              <w:ind w:left="102" w:right="-20"/>
              <w:rPr>
                <w:rFonts w:asciiTheme="minorHAnsi" w:hAnsiTheme="minorHAnsi" w:cs="Calibri"/>
                <w:color w:val="000000"/>
                <w:sz w:val="22"/>
                <w:szCs w:val="22"/>
              </w:rPr>
            </w:pPr>
            <w:r w:rsidRPr="009141F9">
              <w:rPr>
                <w:rFonts w:asciiTheme="minorHAnsi" w:hAnsiTheme="minorHAnsi" w:cs="Calibri"/>
                <w:color w:val="FFFFFF"/>
                <w:spacing w:val="1"/>
                <w:position w:val="1"/>
                <w:sz w:val="22"/>
                <w:szCs w:val="22"/>
              </w:rPr>
              <w:t>P</w:t>
            </w:r>
            <w:r w:rsidRPr="009141F9">
              <w:rPr>
                <w:rFonts w:asciiTheme="minorHAnsi" w:hAnsiTheme="minorHAnsi" w:cs="Calibri"/>
                <w:color w:val="FFFFFF"/>
                <w:spacing w:val="-1"/>
                <w:position w:val="1"/>
                <w:sz w:val="22"/>
                <w:szCs w:val="22"/>
              </w:rPr>
              <w:t>h</w:t>
            </w:r>
            <w:r w:rsidRPr="009141F9">
              <w:rPr>
                <w:rFonts w:asciiTheme="minorHAnsi" w:hAnsiTheme="minorHAnsi" w:cs="Calibri"/>
                <w:color w:val="FFFFFF"/>
                <w:spacing w:val="1"/>
                <w:position w:val="1"/>
                <w:sz w:val="22"/>
                <w:szCs w:val="22"/>
              </w:rPr>
              <w:t>y</w:t>
            </w:r>
            <w:r w:rsidR="00C054D9" w:rsidRPr="009141F9">
              <w:rPr>
                <w:rFonts w:asciiTheme="minorHAnsi" w:hAnsiTheme="minorHAnsi" w:cs="Calibri"/>
                <w:color w:val="FFFFFF"/>
                <w:position w:val="1"/>
                <w:sz w:val="22"/>
                <w:szCs w:val="22"/>
              </w:rPr>
              <w:t>sical</w:t>
            </w:r>
          </w:p>
          <w:p w:rsidR="00EC6D35" w:rsidRPr="009141F9" w:rsidRDefault="000804C0" w:rsidP="000804C0">
            <w:pPr>
              <w:widowControl w:val="0"/>
              <w:autoSpaceDE w:val="0"/>
              <w:autoSpaceDN w:val="0"/>
              <w:adjustRightInd w:val="0"/>
              <w:ind w:left="102" w:right="-20"/>
              <w:rPr>
                <w:rFonts w:asciiTheme="minorHAnsi" w:hAnsiTheme="minorHAnsi"/>
                <w:sz w:val="22"/>
                <w:szCs w:val="22"/>
              </w:rPr>
            </w:pPr>
            <w:r w:rsidRPr="009141F9">
              <w:rPr>
                <w:rFonts w:asciiTheme="minorHAnsi" w:hAnsiTheme="minorHAnsi" w:cs="Calibri"/>
                <w:color w:val="FFFFFF"/>
                <w:sz w:val="22"/>
                <w:szCs w:val="22"/>
              </w:rPr>
              <w:t>c</w:t>
            </w:r>
            <w:r w:rsidR="00C054D9" w:rsidRPr="009141F9">
              <w:rPr>
                <w:rFonts w:asciiTheme="minorHAnsi" w:hAnsiTheme="minorHAnsi" w:cs="Calibri"/>
                <w:color w:val="FFFFFF"/>
                <w:spacing w:val="-1"/>
                <w:sz w:val="22"/>
                <w:szCs w:val="22"/>
              </w:rPr>
              <w:t>h</w:t>
            </w:r>
            <w:r w:rsidR="00C054D9" w:rsidRPr="009141F9">
              <w:rPr>
                <w:rFonts w:asciiTheme="minorHAnsi" w:hAnsiTheme="minorHAnsi" w:cs="Calibri"/>
                <w:color w:val="FFFFFF"/>
                <w:sz w:val="22"/>
                <w:szCs w:val="22"/>
              </w:rPr>
              <w:t>aract</w:t>
            </w:r>
            <w:r w:rsidR="00C054D9" w:rsidRPr="009141F9">
              <w:rPr>
                <w:rFonts w:asciiTheme="minorHAnsi" w:hAnsiTheme="minorHAnsi" w:cs="Calibri"/>
                <w:color w:val="FFFFFF"/>
                <w:spacing w:val="1"/>
                <w:sz w:val="22"/>
                <w:szCs w:val="22"/>
              </w:rPr>
              <w:t>e</w:t>
            </w:r>
            <w:r w:rsidR="00C054D9" w:rsidRPr="009141F9">
              <w:rPr>
                <w:rFonts w:asciiTheme="minorHAnsi" w:hAnsiTheme="minorHAnsi" w:cs="Calibri"/>
                <w:color w:val="FFFFFF"/>
                <w:sz w:val="22"/>
                <w:szCs w:val="22"/>
              </w:rPr>
              <w:t>ri</w:t>
            </w:r>
            <w:r w:rsidR="00C054D9" w:rsidRPr="009141F9">
              <w:rPr>
                <w:rFonts w:asciiTheme="minorHAnsi" w:hAnsiTheme="minorHAnsi" w:cs="Calibri"/>
                <w:color w:val="FFFFFF"/>
                <w:spacing w:val="-2"/>
                <w:sz w:val="22"/>
                <w:szCs w:val="22"/>
              </w:rPr>
              <w:t>s</w:t>
            </w:r>
            <w:r w:rsidR="00C054D9" w:rsidRPr="009141F9">
              <w:rPr>
                <w:rFonts w:asciiTheme="minorHAnsi" w:hAnsiTheme="minorHAnsi" w:cs="Calibri"/>
                <w:color w:val="FFFFFF"/>
                <w:sz w:val="22"/>
                <w:szCs w:val="22"/>
              </w:rPr>
              <w:t>tics</w:t>
            </w:r>
          </w:p>
        </w:tc>
        <w:tc>
          <w:tcPr>
            <w:tcW w:w="5244" w:type="dxa"/>
            <w:tcBorders>
              <w:top w:val="single" w:sz="4" w:space="0" w:color="000000"/>
              <w:left w:val="single" w:sz="4" w:space="0" w:color="000000"/>
              <w:bottom w:val="single" w:sz="4" w:space="0" w:color="000000"/>
              <w:right w:val="single" w:sz="4" w:space="0" w:color="000000"/>
            </w:tcBorders>
            <w:shd w:val="clear" w:color="auto" w:fill="B8CCE4"/>
          </w:tcPr>
          <w:p w:rsidR="00EC6D35" w:rsidRPr="009141F9" w:rsidRDefault="00637478" w:rsidP="00B717C1">
            <w:pPr>
              <w:widowControl w:val="0"/>
              <w:autoSpaceDE w:val="0"/>
              <w:autoSpaceDN w:val="0"/>
              <w:adjustRightInd w:val="0"/>
              <w:spacing w:before="8"/>
              <w:ind w:right="134"/>
              <w:rPr>
                <w:rFonts w:asciiTheme="minorHAnsi" w:hAnsiTheme="minorHAnsi" w:cstheme="minorHAnsi"/>
                <w:sz w:val="20"/>
                <w:szCs w:val="20"/>
              </w:rPr>
            </w:pPr>
            <w:r w:rsidRPr="009141F9">
              <w:rPr>
                <w:rFonts w:asciiTheme="minorHAnsi" w:hAnsiTheme="minorHAnsi" w:cstheme="minorHAnsi"/>
                <w:sz w:val="20"/>
                <w:szCs w:val="20"/>
              </w:rPr>
              <w:t>Willingness and ability to travel nationally to meetings with suppliers and other stakeholders and attendance at conferences / workshops across the UK</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Pr>
          <w:p w:rsidR="00EC6D35" w:rsidRPr="009C4D44" w:rsidRDefault="00EC6D35" w:rsidP="000804C0">
            <w:pPr>
              <w:widowControl w:val="0"/>
              <w:autoSpaceDE w:val="0"/>
              <w:autoSpaceDN w:val="0"/>
              <w:adjustRightInd w:val="0"/>
              <w:rPr>
                <w:rFonts w:asciiTheme="minorHAnsi" w:hAnsiTheme="minorHAnsi"/>
              </w:rPr>
            </w:pPr>
          </w:p>
        </w:tc>
        <w:tc>
          <w:tcPr>
            <w:tcW w:w="1549" w:type="dxa"/>
            <w:tcBorders>
              <w:top w:val="single" w:sz="4" w:space="0" w:color="000000"/>
              <w:left w:val="single" w:sz="4" w:space="0" w:color="000000"/>
              <w:bottom w:val="single" w:sz="4" w:space="0" w:color="000000"/>
              <w:right w:val="single" w:sz="4" w:space="0" w:color="000000"/>
            </w:tcBorders>
            <w:shd w:val="clear" w:color="auto" w:fill="EAF1DD"/>
          </w:tcPr>
          <w:p w:rsidR="00EC6D35" w:rsidRPr="009C4D44" w:rsidRDefault="00C054D9" w:rsidP="000804C0">
            <w:pPr>
              <w:widowControl w:val="0"/>
              <w:autoSpaceDE w:val="0"/>
              <w:autoSpaceDN w:val="0"/>
              <w:adjustRightInd w:val="0"/>
              <w:spacing w:line="242" w:lineRule="exact"/>
              <w:ind w:left="777" w:right="762"/>
              <w:jc w:val="center"/>
              <w:rPr>
                <w:rFonts w:asciiTheme="minorHAnsi" w:hAnsiTheme="minorHAnsi"/>
              </w:rPr>
            </w:pPr>
            <w:r w:rsidRPr="00C054D9">
              <w:rPr>
                <w:rFonts w:asciiTheme="minorHAnsi" w:hAnsiTheme="minorHAnsi"/>
              </w:rPr>
              <w:t>I</w:t>
            </w:r>
          </w:p>
        </w:tc>
      </w:tr>
    </w:tbl>
    <w:p w:rsidR="00520B1F" w:rsidRPr="00020C42" w:rsidRDefault="00520B1F" w:rsidP="00520B1F">
      <w:pPr>
        <w:outlineLvl w:val="0"/>
        <w:rPr>
          <w:rFonts w:asciiTheme="minorHAnsi" w:hAnsiTheme="minorHAnsi"/>
          <w:sz w:val="22"/>
          <w:szCs w:val="22"/>
        </w:rPr>
      </w:pPr>
    </w:p>
    <w:p w:rsidR="00520B1F" w:rsidRPr="00020C42" w:rsidRDefault="00520B1F" w:rsidP="00984373">
      <w:pPr>
        <w:ind w:left="357"/>
        <w:rPr>
          <w:rFonts w:asciiTheme="minorHAnsi" w:hAnsiTheme="minorHAnsi"/>
          <w:b/>
          <w:sz w:val="22"/>
          <w:szCs w:val="22"/>
          <w:u w:val="single"/>
        </w:rPr>
      </w:pPr>
    </w:p>
    <w:sectPr w:rsidR="00520B1F" w:rsidRPr="00020C42" w:rsidSect="000804C0">
      <w:footerReference w:type="even" r:id="rId10"/>
      <w:footerReference w:type="default" r:id="rId11"/>
      <w:pgSz w:w="11906" w:h="16838"/>
      <w:pgMar w:top="851"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3F3" w:rsidRDefault="00C063F3">
      <w:r>
        <w:separator/>
      </w:r>
    </w:p>
  </w:endnote>
  <w:endnote w:type="continuationSeparator" w:id="0">
    <w:p w:rsidR="00C063F3" w:rsidRDefault="00C0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114" w:rsidRDefault="00C054D9" w:rsidP="007C6327">
    <w:pPr>
      <w:pStyle w:val="Footer"/>
      <w:framePr w:wrap="around" w:vAnchor="text" w:hAnchor="margin" w:xAlign="right" w:y="1"/>
      <w:rPr>
        <w:rStyle w:val="PageNumber"/>
      </w:rPr>
    </w:pPr>
    <w:r>
      <w:rPr>
        <w:rStyle w:val="PageNumber"/>
      </w:rPr>
      <w:fldChar w:fldCharType="begin"/>
    </w:r>
    <w:r w:rsidR="00DA4114">
      <w:rPr>
        <w:rStyle w:val="PageNumber"/>
      </w:rPr>
      <w:instrText xml:space="preserve">PAGE  </w:instrText>
    </w:r>
    <w:r>
      <w:rPr>
        <w:rStyle w:val="PageNumber"/>
      </w:rPr>
      <w:fldChar w:fldCharType="end"/>
    </w:r>
  </w:p>
  <w:p w:rsidR="00DA4114" w:rsidRDefault="00DA4114" w:rsidP="007C63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114" w:rsidRPr="006B74F3" w:rsidRDefault="00C054D9" w:rsidP="007C6327">
    <w:pPr>
      <w:pStyle w:val="Footer"/>
      <w:framePr w:wrap="around" w:vAnchor="text" w:hAnchor="margin" w:xAlign="right" w:y="1"/>
      <w:rPr>
        <w:rStyle w:val="PageNumber"/>
        <w:rFonts w:asciiTheme="minorHAnsi" w:hAnsiTheme="minorHAnsi"/>
        <w:sz w:val="20"/>
        <w:szCs w:val="20"/>
      </w:rPr>
    </w:pPr>
    <w:r w:rsidRPr="006B74F3">
      <w:rPr>
        <w:rStyle w:val="PageNumber"/>
        <w:rFonts w:asciiTheme="minorHAnsi" w:hAnsiTheme="minorHAnsi"/>
        <w:sz w:val="20"/>
        <w:szCs w:val="20"/>
      </w:rPr>
      <w:fldChar w:fldCharType="begin"/>
    </w:r>
    <w:r w:rsidR="00DA4114" w:rsidRPr="006B74F3">
      <w:rPr>
        <w:rStyle w:val="PageNumber"/>
        <w:rFonts w:asciiTheme="minorHAnsi" w:hAnsiTheme="minorHAnsi"/>
        <w:sz w:val="20"/>
        <w:szCs w:val="20"/>
      </w:rPr>
      <w:instrText xml:space="preserve">PAGE  </w:instrText>
    </w:r>
    <w:r w:rsidRPr="006B74F3">
      <w:rPr>
        <w:rStyle w:val="PageNumber"/>
        <w:rFonts w:asciiTheme="minorHAnsi" w:hAnsiTheme="minorHAnsi"/>
        <w:sz w:val="20"/>
        <w:szCs w:val="20"/>
      </w:rPr>
      <w:fldChar w:fldCharType="separate"/>
    </w:r>
    <w:r w:rsidR="00AD26D4">
      <w:rPr>
        <w:rStyle w:val="PageNumber"/>
        <w:rFonts w:asciiTheme="minorHAnsi" w:hAnsiTheme="minorHAnsi"/>
        <w:noProof/>
        <w:sz w:val="20"/>
        <w:szCs w:val="20"/>
      </w:rPr>
      <w:t>5</w:t>
    </w:r>
    <w:r w:rsidRPr="006B74F3">
      <w:rPr>
        <w:rStyle w:val="PageNumber"/>
        <w:rFonts w:asciiTheme="minorHAnsi" w:hAnsiTheme="minorHAnsi"/>
        <w:sz w:val="20"/>
        <w:szCs w:val="20"/>
      </w:rPr>
      <w:fldChar w:fldCharType="end"/>
    </w:r>
  </w:p>
  <w:p w:rsidR="00DA4114" w:rsidRDefault="00DA4114" w:rsidP="007C63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3F3" w:rsidRDefault="00C063F3">
      <w:r>
        <w:separator/>
      </w:r>
    </w:p>
  </w:footnote>
  <w:footnote w:type="continuationSeparator" w:id="0">
    <w:p w:rsidR="00C063F3" w:rsidRDefault="00C06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7A7"/>
    <w:multiLevelType w:val="hybridMultilevel"/>
    <w:tmpl w:val="CDD89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5426BE"/>
    <w:multiLevelType w:val="hybridMultilevel"/>
    <w:tmpl w:val="DF28C320"/>
    <w:lvl w:ilvl="0" w:tplc="04090001">
      <w:start w:val="1"/>
      <w:numFmt w:val="bullet"/>
      <w:lvlText w:val=""/>
      <w:lvlJc w:val="left"/>
      <w:pPr>
        <w:ind w:left="207" w:hanging="360"/>
      </w:pPr>
      <w:rPr>
        <w:rFonts w:ascii="Symbol" w:hAnsi="Symbol" w:hint="default"/>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 w15:restartNumberingAfterBreak="0">
    <w:nsid w:val="29A97E7F"/>
    <w:multiLevelType w:val="hybridMultilevel"/>
    <w:tmpl w:val="69D23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C57250"/>
    <w:multiLevelType w:val="hybridMultilevel"/>
    <w:tmpl w:val="EF669DAE"/>
    <w:lvl w:ilvl="0" w:tplc="03F4FC3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F433C"/>
    <w:multiLevelType w:val="hybridMultilevel"/>
    <w:tmpl w:val="0FD6D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04626A"/>
    <w:multiLevelType w:val="hybridMultilevel"/>
    <w:tmpl w:val="7F80EB2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38D75A12"/>
    <w:multiLevelType w:val="hybridMultilevel"/>
    <w:tmpl w:val="76F2A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817952"/>
    <w:multiLevelType w:val="hybridMultilevel"/>
    <w:tmpl w:val="0F324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E16F40"/>
    <w:multiLevelType w:val="hybridMultilevel"/>
    <w:tmpl w:val="790899E2"/>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9" w15:restartNumberingAfterBreak="0">
    <w:nsid w:val="43753279"/>
    <w:multiLevelType w:val="hybridMultilevel"/>
    <w:tmpl w:val="3538F1F0"/>
    <w:lvl w:ilvl="0" w:tplc="03F4FC3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2A060A"/>
    <w:multiLevelType w:val="hybridMultilevel"/>
    <w:tmpl w:val="CDE4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FE7F44"/>
    <w:multiLevelType w:val="hybridMultilevel"/>
    <w:tmpl w:val="34E82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2C1AF4"/>
    <w:multiLevelType w:val="hybridMultilevel"/>
    <w:tmpl w:val="94923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4D02B9"/>
    <w:multiLevelType w:val="hybridMultilevel"/>
    <w:tmpl w:val="22A0A0BE"/>
    <w:lvl w:ilvl="0" w:tplc="03F4FC3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2C90242"/>
    <w:multiLevelType w:val="hybridMultilevel"/>
    <w:tmpl w:val="A756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C69A0"/>
    <w:multiLevelType w:val="hybridMultilevel"/>
    <w:tmpl w:val="FACE7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1D0600"/>
    <w:multiLevelType w:val="hybridMultilevel"/>
    <w:tmpl w:val="961C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61812"/>
    <w:multiLevelType w:val="hybridMultilevel"/>
    <w:tmpl w:val="897A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175508"/>
    <w:multiLevelType w:val="hybridMultilevel"/>
    <w:tmpl w:val="9DB2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531BF"/>
    <w:multiLevelType w:val="hybridMultilevel"/>
    <w:tmpl w:val="2E62D634"/>
    <w:lvl w:ilvl="0" w:tplc="04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C4193F"/>
    <w:multiLevelType w:val="multilevel"/>
    <w:tmpl w:val="4894D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7"/>
  </w:num>
  <w:num w:numId="4">
    <w:abstractNumId w:val="11"/>
  </w:num>
  <w:num w:numId="5">
    <w:abstractNumId w:val="18"/>
  </w:num>
  <w:num w:numId="6">
    <w:abstractNumId w:val="1"/>
  </w:num>
  <w:num w:numId="7">
    <w:abstractNumId w:val="16"/>
  </w:num>
  <w:num w:numId="8">
    <w:abstractNumId w:val="14"/>
  </w:num>
  <w:num w:numId="9">
    <w:abstractNumId w:val="5"/>
  </w:num>
  <w:num w:numId="10">
    <w:abstractNumId w:val="17"/>
  </w:num>
  <w:num w:numId="11">
    <w:abstractNumId w:val="10"/>
  </w:num>
  <w:num w:numId="12">
    <w:abstractNumId w:val="3"/>
  </w:num>
  <w:num w:numId="13">
    <w:abstractNumId w:val="9"/>
  </w:num>
  <w:num w:numId="14">
    <w:abstractNumId w:val="13"/>
  </w:num>
  <w:num w:numId="15">
    <w:abstractNumId w:val="0"/>
  </w:num>
  <w:num w:numId="16">
    <w:abstractNumId w:val="4"/>
  </w:num>
  <w:num w:numId="17">
    <w:abstractNumId w:val="6"/>
  </w:num>
  <w:num w:numId="18">
    <w:abstractNumId w:val="12"/>
  </w:num>
  <w:num w:numId="19">
    <w:abstractNumId w:val="15"/>
  </w:num>
  <w:num w:numId="20">
    <w:abstractNumId w:val="19"/>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73"/>
    <w:rsid w:val="00020C42"/>
    <w:rsid w:val="00035785"/>
    <w:rsid w:val="000804C0"/>
    <w:rsid w:val="00094EEF"/>
    <w:rsid w:val="000A278E"/>
    <w:rsid w:val="000F26B7"/>
    <w:rsid w:val="00103C66"/>
    <w:rsid w:val="00104B32"/>
    <w:rsid w:val="00105F08"/>
    <w:rsid w:val="00114B6A"/>
    <w:rsid w:val="0013631D"/>
    <w:rsid w:val="00152865"/>
    <w:rsid w:val="001560A8"/>
    <w:rsid w:val="001649F7"/>
    <w:rsid w:val="00185B39"/>
    <w:rsid w:val="0019024D"/>
    <w:rsid w:val="00191480"/>
    <w:rsid w:val="001D782B"/>
    <w:rsid w:val="001F5BF2"/>
    <w:rsid w:val="00202D59"/>
    <w:rsid w:val="002104CD"/>
    <w:rsid w:val="00224E5A"/>
    <w:rsid w:val="00232310"/>
    <w:rsid w:val="00264DB1"/>
    <w:rsid w:val="00267955"/>
    <w:rsid w:val="00272A30"/>
    <w:rsid w:val="00283948"/>
    <w:rsid w:val="00284A21"/>
    <w:rsid w:val="002862C3"/>
    <w:rsid w:val="002D1766"/>
    <w:rsid w:val="003116BF"/>
    <w:rsid w:val="003275EC"/>
    <w:rsid w:val="00336BF7"/>
    <w:rsid w:val="003658A2"/>
    <w:rsid w:val="00366FA3"/>
    <w:rsid w:val="0037528D"/>
    <w:rsid w:val="00382A79"/>
    <w:rsid w:val="0039001D"/>
    <w:rsid w:val="00390949"/>
    <w:rsid w:val="003B19CF"/>
    <w:rsid w:val="003B621A"/>
    <w:rsid w:val="003C67CF"/>
    <w:rsid w:val="003D0532"/>
    <w:rsid w:val="003E11CF"/>
    <w:rsid w:val="003F22AA"/>
    <w:rsid w:val="00421406"/>
    <w:rsid w:val="004354AB"/>
    <w:rsid w:val="004425E9"/>
    <w:rsid w:val="00453049"/>
    <w:rsid w:val="00461035"/>
    <w:rsid w:val="004A448E"/>
    <w:rsid w:val="004D1D84"/>
    <w:rsid w:val="00514106"/>
    <w:rsid w:val="00520B1F"/>
    <w:rsid w:val="00522DB7"/>
    <w:rsid w:val="00540138"/>
    <w:rsid w:val="005644F5"/>
    <w:rsid w:val="005737BA"/>
    <w:rsid w:val="0057413B"/>
    <w:rsid w:val="00576CA8"/>
    <w:rsid w:val="00580A98"/>
    <w:rsid w:val="00582955"/>
    <w:rsid w:val="00593B2C"/>
    <w:rsid w:val="005A5036"/>
    <w:rsid w:val="005D19BE"/>
    <w:rsid w:val="005D3D6E"/>
    <w:rsid w:val="00607FD1"/>
    <w:rsid w:val="00616305"/>
    <w:rsid w:val="00637478"/>
    <w:rsid w:val="006460A2"/>
    <w:rsid w:val="00667C9A"/>
    <w:rsid w:val="00693A1C"/>
    <w:rsid w:val="006B74F3"/>
    <w:rsid w:val="006B7B1F"/>
    <w:rsid w:val="006D08C3"/>
    <w:rsid w:val="006D7CDF"/>
    <w:rsid w:val="00711626"/>
    <w:rsid w:val="007122E6"/>
    <w:rsid w:val="00716098"/>
    <w:rsid w:val="00716EE7"/>
    <w:rsid w:val="007246DA"/>
    <w:rsid w:val="00735994"/>
    <w:rsid w:val="00745FD1"/>
    <w:rsid w:val="0077390A"/>
    <w:rsid w:val="007749BE"/>
    <w:rsid w:val="00782442"/>
    <w:rsid w:val="00787B12"/>
    <w:rsid w:val="00795FA6"/>
    <w:rsid w:val="007B007B"/>
    <w:rsid w:val="007B1A32"/>
    <w:rsid w:val="007B279E"/>
    <w:rsid w:val="007C54E7"/>
    <w:rsid w:val="007C6327"/>
    <w:rsid w:val="007C7609"/>
    <w:rsid w:val="007E7879"/>
    <w:rsid w:val="007F42BE"/>
    <w:rsid w:val="00823D54"/>
    <w:rsid w:val="00857DA0"/>
    <w:rsid w:val="00863F79"/>
    <w:rsid w:val="00867CE6"/>
    <w:rsid w:val="0087041A"/>
    <w:rsid w:val="00883E2E"/>
    <w:rsid w:val="00891C89"/>
    <w:rsid w:val="00892225"/>
    <w:rsid w:val="008A6912"/>
    <w:rsid w:val="008C1F69"/>
    <w:rsid w:val="008C75F1"/>
    <w:rsid w:val="008E5575"/>
    <w:rsid w:val="008F49A7"/>
    <w:rsid w:val="008F4D6B"/>
    <w:rsid w:val="008F75AD"/>
    <w:rsid w:val="009002BC"/>
    <w:rsid w:val="009141F9"/>
    <w:rsid w:val="00916883"/>
    <w:rsid w:val="0093278F"/>
    <w:rsid w:val="00984373"/>
    <w:rsid w:val="009A7C2B"/>
    <w:rsid w:val="009B5FF9"/>
    <w:rsid w:val="009C4D44"/>
    <w:rsid w:val="009C6DB2"/>
    <w:rsid w:val="009D48BF"/>
    <w:rsid w:val="009E1060"/>
    <w:rsid w:val="00A037B5"/>
    <w:rsid w:val="00A10A97"/>
    <w:rsid w:val="00A16B76"/>
    <w:rsid w:val="00A21CE1"/>
    <w:rsid w:val="00A35D32"/>
    <w:rsid w:val="00A56CDE"/>
    <w:rsid w:val="00A65866"/>
    <w:rsid w:val="00A65BB3"/>
    <w:rsid w:val="00A72831"/>
    <w:rsid w:val="00A72E31"/>
    <w:rsid w:val="00A835B2"/>
    <w:rsid w:val="00AA5A04"/>
    <w:rsid w:val="00AA5C1B"/>
    <w:rsid w:val="00AB0D44"/>
    <w:rsid w:val="00AB22E4"/>
    <w:rsid w:val="00AD26D4"/>
    <w:rsid w:val="00AF6EDA"/>
    <w:rsid w:val="00B06511"/>
    <w:rsid w:val="00B6268A"/>
    <w:rsid w:val="00B67735"/>
    <w:rsid w:val="00B717C1"/>
    <w:rsid w:val="00BA4D08"/>
    <w:rsid w:val="00BA5054"/>
    <w:rsid w:val="00BB081F"/>
    <w:rsid w:val="00BB224F"/>
    <w:rsid w:val="00BB4D12"/>
    <w:rsid w:val="00BC1830"/>
    <w:rsid w:val="00BC2F14"/>
    <w:rsid w:val="00BC53E1"/>
    <w:rsid w:val="00BD5465"/>
    <w:rsid w:val="00BE21C6"/>
    <w:rsid w:val="00BF2705"/>
    <w:rsid w:val="00C0429C"/>
    <w:rsid w:val="00C054D9"/>
    <w:rsid w:val="00C063F3"/>
    <w:rsid w:val="00C06A49"/>
    <w:rsid w:val="00C257B2"/>
    <w:rsid w:val="00C51ECC"/>
    <w:rsid w:val="00C54FB8"/>
    <w:rsid w:val="00C9770A"/>
    <w:rsid w:val="00CA2D6B"/>
    <w:rsid w:val="00CA32FD"/>
    <w:rsid w:val="00CA371D"/>
    <w:rsid w:val="00CB5CDF"/>
    <w:rsid w:val="00CB5D08"/>
    <w:rsid w:val="00CB7DB8"/>
    <w:rsid w:val="00CF6BF2"/>
    <w:rsid w:val="00D47C7F"/>
    <w:rsid w:val="00D73AAD"/>
    <w:rsid w:val="00D81D7E"/>
    <w:rsid w:val="00D84526"/>
    <w:rsid w:val="00DA4114"/>
    <w:rsid w:val="00DA7413"/>
    <w:rsid w:val="00DB3E12"/>
    <w:rsid w:val="00DE71F8"/>
    <w:rsid w:val="00E061A1"/>
    <w:rsid w:val="00E27C5C"/>
    <w:rsid w:val="00E31E1B"/>
    <w:rsid w:val="00E33AE3"/>
    <w:rsid w:val="00E44CD1"/>
    <w:rsid w:val="00E67958"/>
    <w:rsid w:val="00E70054"/>
    <w:rsid w:val="00E90C2F"/>
    <w:rsid w:val="00E95777"/>
    <w:rsid w:val="00EA10CF"/>
    <w:rsid w:val="00EA18F2"/>
    <w:rsid w:val="00EA6E56"/>
    <w:rsid w:val="00EC6D35"/>
    <w:rsid w:val="00ED725B"/>
    <w:rsid w:val="00F105F2"/>
    <w:rsid w:val="00F30D32"/>
    <w:rsid w:val="00F36592"/>
    <w:rsid w:val="00F5071A"/>
    <w:rsid w:val="00F56A0E"/>
    <w:rsid w:val="00F60914"/>
    <w:rsid w:val="00F6173F"/>
    <w:rsid w:val="00F63727"/>
    <w:rsid w:val="00F64399"/>
    <w:rsid w:val="00F87894"/>
    <w:rsid w:val="00F92B39"/>
    <w:rsid w:val="00F93BAE"/>
    <w:rsid w:val="00FA366C"/>
    <w:rsid w:val="00FC3449"/>
    <w:rsid w:val="00FD1914"/>
    <w:rsid w:val="00FE4558"/>
    <w:rsid w:val="00FE7476"/>
    <w:rsid w:val="00FF1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6C01F"/>
  <w15:docId w15:val="{B6AE8342-2741-4C3B-9F16-EF3AA29F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373"/>
    <w:rPr>
      <w:sz w:val="24"/>
      <w:szCs w:val="24"/>
      <w:lang w:val="en-US" w:eastAsia="en-US"/>
    </w:rPr>
  </w:style>
  <w:style w:type="paragraph" w:styleId="Heading1">
    <w:name w:val="heading 1"/>
    <w:basedOn w:val="Normal"/>
    <w:next w:val="Normal"/>
    <w:link w:val="Heading1Char"/>
    <w:qFormat/>
    <w:rsid w:val="007C7609"/>
    <w:pPr>
      <w:keepNext/>
      <w:tabs>
        <w:tab w:val="right" w:pos="9000"/>
      </w:tabs>
      <w:spacing w:before="240" w:after="120" w:line="280" w:lineRule="exact"/>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62C3"/>
    <w:rPr>
      <w:rFonts w:ascii="Tahoma" w:hAnsi="Tahoma" w:cs="Tahoma"/>
      <w:sz w:val="16"/>
      <w:szCs w:val="16"/>
    </w:rPr>
  </w:style>
  <w:style w:type="paragraph" w:styleId="DocumentMap">
    <w:name w:val="Document Map"/>
    <w:basedOn w:val="Normal"/>
    <w:semiHidden/>
    <w:rsid w:val="00716098"/>
    <w:pPr>
      <w:shd w:val="clear" w:color="auto" w:fill="000080"/>
    </w:pPr>
    <w:rPr>
      <w:rFonts w:ascii="Tahoma" w:hAnsi="Tahoma" w:cs="Tahoma"/>
      <w:sz w:val="20"/>
      <w:szCs w:val="20"/>
    </w:rPr>
  </w:style>
  <w:style w:type="paragraph" w:styleId="Footer">
    <w:name w:val="footer"/>
    <w:basedOn w:val="Normal"/>
    <w:rsid w:val="007C6327"/>
    <w:pPr>
      <w:tabs>
        <w:tab w:val="center" w:pos="4320"/>
        <w:tab w:val="right" w:pos="8640"/>
      </w:tabs>
    </w:pPr>
  </w:style>
  <w:style w:type="character" w:styleId="PageNumber">
    <w:name w:val="page number"/>
    <w:basedOn w:val="DefaultParagraphFont"/>
    <w:rsid w:val="007C6327"/>
  </w:style>
  <w:style w:type="character" w:styleId="Hyperlink">
    <w:name w:val="Hyperlink"/>
    <w:basedOn w:val="DefaultParagraphFont"/>
    <w:rsid w:val="007B007B"/>
    <w:rPr>
      <w:color w:val="0000FF"/>
      <w:u w:val="single"/>
    </w:rPr>
  </w:style>
  <w:style w:type="character" w:customStyle="1" w:styleId="Heading1Char">
    <w:name w:val="Heading 1 Char"/>
    <w:basedOn w:val="DefaultParagraphFont"/>
    <w:link w:val="Heading1"/>
    <w:rsid w:val="007C7609"/>
    <w:rPr>
      <w:b/>
      <w:sz w:val="22"/>
      <w:lang w:eastAsia="en-US"/>
    </w:rPr>
  </w:style>
  <w:style w:type="character" w:styleId="Strong">
    <w:name w:val="Strong"/>
    <w:basedOn w:val="DefaultParagraphFont"/>
    <w:uiPriority w:val="22"/>
    <w:qFormat/>
    <w:rsid w:val="007C7609"/>
    <w:rPr>
      <w:b/>
      <w:bCs/>
    </w:rPr>
  </w:style>
  <w:style w:type="paragraph" w:styleId="NormalWeb">
    <w:name w:val="Normal (Web)"/>
    <w:basedOn w:val="Normal"/>
    <w:uiPriority w:val="99"/>
    <w:unhideWhenUsed/>
    <w:rsid w:val="007C7609"/>
    <w:pPr>
      <w:spacing w:before="100" w:beforeAutospacing="1" w:after="100" w:afterAutospacing="1"/>
    </w:pPr>
    <w:rPr>
      <w:lang w:val="en-GB" w:eastAsia="en-GB"/>
    </w:rPr>
  </w:style>
  <w:style w:type="paragraph" w:styleId="ListParagraph">
    <w:name w:val="List Paragraph"/>
    <w:basedOn w:val="Normal"/>
    <w:uiPriority w:val="34"/>
    <w:qFormat/>
    <w:rsid w:val="00E27C5C"/>
    <w:pPr>
      <w:ind w:left="720"/>
    </w:pPr>
  </w:style>
  <w:style w:type="table" w:styleId="TableGrid">
    <w:name w:val="Table Grid"/>
    <w:basedOn w:val="TableNormal"/>
    <w:uiPriority w:val="59"/>
    <w:rsid w:val="00520B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67735"/>
    <w:pPr>
      <w:tabs>
        <w:tab w:val="center" w:pos="4513"/>
        <w:tab w:val="right" w:pos="9026"/>
      </w:tabs>
    </w:pPr>
  </w:style>
  <w:style w:type="character" w:customStyle="1" w:styleId="HeaderChar">
    <w:name w:val="Header Char"/>
    <w:basedOn w:val="DefaultParagraphFont"/>
    <w:link w:val="Header"/>
    <w:rsid w:val="00B67735"/>
    <w:rPr>
      <w:sz w:val="24"/>
      <w:szCs w:val="24"/>
      <w:lang w:val="en-US" w:eastAsia="en-US"/>
    </w:rPr>
  </w:style>
  <w:style w:type="character" w:styleId="CommentReference">
    <w:name w:val="annotation reference"/>
    <w:basedOn w:val="DefaultParagraphFont"/>
    <w:rsid w:val="00284A21"/>
    <w:rPr>
      <w:sz w:val="16"/>
      <w:szCs w:val="16"/>
    </w:rPr>
  </w:style>
  <w:style w:type="paragraph" w:styleId="CommentText">
    <w:name w:val="annotation text"/>
    <w:basedOn w:val="Normal"/>
    <w:link w:val="CommentTextChar"/>
    <w:rsid w:val="00284A21"/>
    <w:rPr>
      <w:sz w:val="20"/>
      <w:szCs w:val="20"/>
    </w:rPr>
  </w:style>
  <w:style w:type="character" w:customStyle="1" w:styleId="CommentTextChar">
    <w:name w:val="Comment Text Char"/>
    <w:basedOn w:val="DefaultParagraphFont"/>
    <w:link w:val="CommentText"/>
    <w:rsid w:val="00284A21"/>
    <w:rPr>
      <w:lang w:val="en-US" w:eastAsia="en-US"/>
    </w:rPr>
  </w:style>
  <w:style w:type="paragraph" w:styleId="CommentSubject">
    <w:name w:val="annotation subject"/>
    <w:basedOn w:val="CommentText"/>
    <w:next w:val="CommentText"/>
    <w:link w:val="CommentSubjectChar"/>
    <w:rsid w:val="00284A21"/>
    <w:rPr>
      <w:b/>
      <w:bCs/>
    </w:rPr>
  </w:style>
  <w:style w:type="character" w:customStyle="1" w:styleId="CommentSubjectChar">
    <w:name w:val="Comment Subject Char"/>
    <w:basedOn w:val="CommentTextChar"/>
    <w:link w:val="CommentSubject"/>
    <w:rsid w:val="00284A21"/>
    <w:rPr>
      <w:b/>
      <w:bCs/>
      <w:lang w:val="en-US" w:eastAsia="en-US"/>
    </w:rPr>
  </w:style>
  <w:style w:type="paragraph" w:styleId="Revision">
    <w:name w:val="Revision"/>
    <w:hidden/>
    <w:uiPriority w:val="99"/>
    <w:semiHidden/>
    <w:rsid w:val="00EC6D35"/>
    <w:rPr>
      <w:sz w:val="24"/>
      <w:szCs w:val="24"/>
      <w:lang w:val="en-US" w:eastAsia="en-US"/>
    </w:rPr>
  </w:style>
  <w:style w:type="character" w:styleId="Emphasis">
    <w:name w:val="Emphasis"/>
    <w:basedOn w:val="DefaultParagraphFont"/>
    <w:qFormat/>
    <w:rsid w:val="00C06A49"/>
    <w:rPr>
      <w:i/>
      <w:iCs/>
    </w:rPr>
  </w:style>
  <w:style w:type="paragraph" w:styleId="NoSpacing">
    <w:name w:val="No Spacing"/>
    <w:uiPriority w:val="1"/>
    <w:qFormat/>
    <w:rsid w:val="00607FD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84764">
      <w:bodyDiv w:val="1"/>
      <w:marLeft w:val="0"/>
      <w:marRight w:val="0"/>
      <w:marTop w:val="0"/>
      <w:marBottom w:val="0"/>
      <w:divBdr>
        <w:top w:val="none" w:sz="0" w:space="0" w:color="auto"/>
        <w:left w:val="none" w:sz="0" w:space="0" w:color="auto"/>
        <w:bottom w:val="none" w:sz="0" w:space="0" w:color="auto"/>
        <w:right w:val="none" w:sz="0" w:space="0" w:color="auto"/>
      </w:divBdr>
    </w:div>
    <w:div w:id="248275267">
      <w:bodyDiv w:val="1"/>
      <w:marLeft w:val="0"/>
      <w:marRight w:val="0"/>
      <w:marTop w:val="0"/>
      <w:marBottom w:val="0"/>
      <w:divBdr>
        <w:top w:val="none" w:sz="0" w:space="0" w:color="auto"/>
        <w:left w:val="none" w:sz="0" w:space="0" w:color="auto"/>
        <w:bottom w:val="none" w:sz="0" w:space="0" w:color="auto"/>
        <w:right w:val="none" w:sz="0" w:space="0" w:color="auto"/>
      </w:divBdr>
      <w:divsChild>
        <w:div w:id="1672562493">
          <w:marLeft w:val="0"/>
          <w:marRight w:val="0"/>
          <w:marTop w:val="0"/>
          <w:marBottom w:val="0"/>
          <w:divBdr>
            <w:top w:val="none" w:sz="0" w:space="0" w:color="auto"/>
            <w:left w:val="none" w:sz="0" w:space="0" w:color="auto"/>
            <w:bottom w:val="none" w:sz="0" w:space="0" w:color="auto"/>
            <w:right w:val="none" w:sz="0" w:space="0" w:color="auto"/>
          </w:divBdr>
          <w:divsChild>
            <w:div w:id="1594509299">
              <w:marLeft w:val="0"/>
              <w:marRight w:val="0"/>
              <w:marTop w:val="0"/>
              <w:marBottom w:val="0"/>
              <w:divBdr>
                <w:top w:val="none" w:sz="0" w:space="0" w:color="auto"/>
                <w:left w:val="none" w:sz="0" w:space="0" w:color="auto"/>
                <w:bottom w:val="none" w:sz="0" w:space="0" w:color="auto"/>
                <w:right w:val="none" w:sz="0" w:space="0" w:color="auto"/>
              </w:divBdr>
              <w:divsChild>
                <w:div w:id="818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9249">
      <w:bodyDiv w:val="1"/>
      <w:marLeft w:val="0"/>
      <w:marRight w:val="0"/>
      <w:marTop w:val="0"/>
      <w:marBottom w:val="0"/>
      <w:divBdr>
        <w:top w:val="none" w:sz="0" w:space="0" w:color="auto"/>
        <w:left w:val="none" w:sz="0" w:space="0" w:color="auto"/>
        <w:bottom w:val="none" w:sz="0" w:space="0" w:color="auto"/>
        <w:right w:val="none" w:sz="0" w:space="0" w:color="auto"/>
      </w:divBdr>
      <w:divsChild>
        <w:div w:id="1239899360">
          <w:marLeft w:val="0"/>
          <w:marRight w:val="0"/>
          <w:marTop w:val="0"/>
          <w:marBottom w:val="0"/>
          <w:divBdr>
            <w:top w:val="none" w:sz="0" w:space="0" w:color="auto"/>
            <w:left w:val="none" w:sz="0" w:space="0" w:color="auto"/>
            <w:bottom w:val="none" w:sz="0" w:space="0" w:color="auto"/>
            <w:right w:val="none" w:sz="0" w:space="0" w:color="auto"/>
          </w:divBdr>
          <w:divsChild>
            <w:div w:id="254479680">
              <w:marLeft w:val="0"/>
              <w:marRight w:val="0"/>
              <w:marTop w:val="3600"/>
              <w:marBottom w:val="0"/>
              <w:divBdr>
                <w:top w:val="none" w:sz="0" w:space="0" w:color="auto"/>
                <w:left w:val="none" w:sz="0" w:space="0" w:color="auto"/>
                <w:bottom w:val="none" w:sz="0" w:space="0" w:color="auto"/>
                <w:right w:val="none" w:sz="0" w:space="0" w:color="auto"/>
              </w:divBdr>
              <w:divsChild>
                <w:div w:id="1571041464">
                  <w:marLeft w:val="0"/>
                  <w:marRight w:val="0"/>
                  <w:marTop w:val="0"/>
                  <w:marBottom w:val="0"/>
                  <w:divBdr>
                    <w:top w:val="none" w:sz="0" w:space="0" w:color="auto"/>
                    <w:left w:val="none" w:sz="0" w:space="0" w:color="auto"/>
                    <w:bottom w:val="none" w:sz="0" w:space="0" w:color="auto"/>
                    <w:right w:val="none" w:sz="0" w:space="0" w:color="auto"/>
                  </w:divBdr>
                  <w:divsChild>
                    <w:div w:id="10129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639980">
      <w:bodyDiv w:val="1"/>
      <w:marLeft w:val="0"/>
      <w:marRight w:val="0"/>
      <w:marTop w:val="0"/>
      <w:marBottom w:val="0"/>
      <w:divBdr>
        <w:top w:val="none" w:sz="0" w:space="0" w:color="auto"/>
        <w:left w:val="none" w:sz="0" w:space="0" w:color="auto"/>
        <w:bottom w:val="none" w:sz="0" w:space="0" w:color="auto"/>
        <w:right w:val="none" w:sz="0" w:space="0" w:color="auto"/>
      </w:divBdr>
    </w:div>
    <w:div w:id="1242178597">
      <w:bodyDiv w:val="1"/>
      <w:marLeft w:val="0"/>
      <w:marRight w:val="0"/>
      <w:marTop w:val="0"/>
      <w:marBottom w:val="0"/>
      <w:divBdr>
        <w:top w:val="none" w:sz="0" w:space="0" w:color="auto"/>
        <w:left w:val="none" w:sz="0" w:space="0" w:color="auto"/>
        <w:bottom w:val="none" w:sz="0" w:space="0" w:color="auto"/>
        <w:right w:val="none" w:sz="0" w:space="0" w:color="auto"/>
      </w:divBdr>
    </w:div>
    <w:div w:id="1630621195">
      <w:bodyDiv w:val="1"/>
      <w:marLeft w:val="0"/>
      <w:marRight w:val="0"/>
      <w:marTop w:val="0"/>
      <w:marBottom w:val="0"/>
      <w:divBdr>
        <w:top w:val="none" w:sz="0" w:space="0" w:color="auto"/>
        <w:left w:val="none" w:sz="0" w:space="0" w:color="auto"/>
        <w:bottom w:val="none" w:sz="0" w:space="0" w:color="auto"/>
        <w:right w:val="none" w:sz="0" w:space="0" w:color="auto"/>
      </w:divBdr>
      <w:divsChild>
        <w:div w:id="726684717">
          <w:marLeft w:val="0"/>
          <w:marRight w:val="0"/>
          <w:marTop w:val="0"/>
          <w:marBottom w:val="0"/>
          <w:divBdr>
            <w:top w:val="none" w:sz="0" w:space="0" w:color="auto"/>
            <w:left w:val="none" w:sz="0" w:space="0" w:color="auto"/>
            <w:bottom w:val="none" w:sz="0" w:space="0" w:color="auto"/>
            <w:right w:val="none" w:sz="0" w:space="0" w:color="auto"/>
          </w:divBdr>
          <w:divsChild>
            <w:div w:id="290137825">
              <w:marLeft w:val="0"/>
              <w:marRight w:val="0"/>
              <w:marTop w:val="0"/>
              <w:marBottom w:val="0"/>
              <w:divBdr>
                <w:top w:val="none" w:sz="0" w:space="0" w:color="auto"/>
                <w:left w:val="none" w:sz="0" w:space="0" w:color="auto"/>
                <w:bottom w:val="none" w:sz="0" w:space="0" w:color="auto"/>
                <w:right w:val="none" w:sz="0" w:space="0" w:color="auto"/>
              </w:divBdr>
              <w:divsChild>
                <w:div w:id="11362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qip.org.uk/clinical-outcome-review-programme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3CADD-8F7F-45BD-AB41-51E5A48C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ROYAL COLLEGE OF PHYSICIANS</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everiley</dc:creator>
  <cp:lastModifiedBy>Anna Kisielewska</cp:lastModifiedBy>
  <cp:revision>1</cp:revision>
  <dcterms:created xsi:type="dcterms:W3CDTF">2020-06-22T08:24:00Z</dcterms:created>
  <dcterms:modified xsi:type="dcterms:W3CDTF">2020-06-22T08:24:00Z</dcterms:modified>
</cp:coreProperties>
</file>